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A7CB3" w14:textId="454DAB99" w:rsidR="00B0283D" w:rsidRDefault="00B0283D" w:rsidP="00B0283D">
      <w:pPr>
        <w:pStyle w:val="3GPPHeader"/>
        <w:spacing w:after="60"/>
        <w:rPr>
          <w:sz w:val="32"/>
          <w:szCs w:val="32"/>
          <w:highlight w:val="yellow"/>
        </w:rPr>
      </w:pPr>
      <w:r>
        <w:t>3GPP TSG-RAN WG2 #113bis-e</w:t>
      </w:r>
      <w:r>
        <w:tab/>
      </w:r>
      <w:r w:rsidR="00685DFD" w:rsidRPr="00685DFD">
        <w:t>R2-2104296</w:t>
      </w:r>
    </w:p>
    <w:p w14:paraId="7E2EDF3A" w14:textId="77777777" w:rsidR="00B0283D" w:rsidRDefault="00B0283D" w:rsidP="00B0283D">
      <w:pPr>
        <w:pStyle w:val="3GPPHeader"/>
      </w:pPr>
      <w:r>
        <w:t>Electronic meeting, 12</w:t>
      </w:r>
      <w:r>
        <w:rPr>
          <w:vertAlign w:val="superscript"/>
        </w:rPr>
        <w:t>th</w:t>
      </w:r>
      <w:r>
        <w:t xml:space="preserve"> – 20</w:t>
      </w:r>
      <w:r>
        <w:rPr>
          <w:vertAlign w:val="superscript"/>
        </w:rPr>
        <w:t>th</w:t>
      </w:r>
      <w:r>
        <w:t xml:space="preserve"> April 2021</w:t>
      </w:r>
    </w:p>
    <w:p w14:paraId="7ACD7EB9" w14:textId="7BB508F1" w:rsidR="00E90E49" w:rsidRPr="00152BFF" w:rsidRDefault="00E90E49" w:rsidP="00311702">
      <w:pPr>
        <w:pStyle w:val="3GPPHeader"/>
      </w:pPr>
      <w:r w:rsidRPr="00152BFF">
        <w:t>Agenda Item:</w:t>
      </w:r>
      <w:r w:rsidRPr="00152BFF">
        <w:tab/>
      </w:r>
      <w:r w:rsidR="00F70E15" w:rsidRPr="00152BFF">
        <w:t>8</w:t>
      </w:r>
      <w:r w:rsidR="00610E96" w:rsidRPr="00152BFF">
        <w:t>.1</w:t>
      </w:r>
      <w:r w:rsidR="00F70E15" w:rsidRPr="00152BFF">
        <w:t>3</w:t>
      </w:r>
      <w:r w:rsidR="00610E96" w:rsidRPr="00152BFF">
        <w:t>.</w:t>
      </w:r>
      <w:r w:rsidR="00AB2A6D" w:rsidRPr="00152BFF">
        <w:t>2</w:t>
      </w:r>
      <w:r w:rsidR="00FC1D86">
        <w:t>.3</w:t>
      </w:r>
    </w:p>
    <w:p w14:paraId="388389C0" w14:textId="5FA45688" w:rsidR="00E90E49" w:rsidRPr="00152BFF" w:rsidRDefault="003D3C45" w:rsidP="00F64C2B">
      <w:pPr>
        <w:pStyle w:val="3GPPHeader"/>
      </w:pPr>
      <w:r w:rsidRPr="00152BFF">
        <w:t>Source:</w:t>
      </w:r>
      <w:r w:rsidR="00E90E49" w:rsidRPr="00152BFF">
        <w:tab/>
      </w:r>
      <w:r w:rsidR="00FC1D86">
        <w:t>vivo</w:t>
      </w:r>
    </w:p>
    <w:p w14:paraId="29485F0C" w14:textId="13A78C4F" w:rsidR="00E90E49" w:rsidRPr="00152BFF" w:rsidRDefault="003D3C45" w:rsidP="00311702">
      <w:pPr>
        <w:pStyle w:val="3GPPHeader"/>
      </w:pPr>
      <w:r w:rsidRPr="00152BFF">
        <w:t>Title:</w:t>
      </w:r>
      <w:r w:rsidR="00E90E49" w:rsidRPr="00152BFF">
        <w:tab/>
      </w:r>
      <w:r w:rsidR="000162FE" w:rsidRPr="00152BFF">
        <w:t xml:space="preserve">Summary of AI </w:t>
      </w:r>
      <w:r w:rsidR="00F70E15" w:rsidRPr="00152BFF">
        <w:t>8</w:t>
      </w:r>
      <w:r w:rsidR="000162FE" w:rsidRPr="00152BFF">
        <w:t>.1</w:t>
      </w:r>
      <w:r w:rsidR="00F70E15" w:rsidRPr="00152BFF">
        <w:t>3</w:t>
      </w:r>
      <w:r w:rsidR="000162FE" w:rsidRPr="00152BFF">
        <w:t>.</w:t>
      </w:r>
      <w:r w:rsidR="0052781E" w:rsidRPr="00152BFF">
        <w:t>2</w:t>
      </w:r>
      <w:r w:rsidR="00FC1D86">
        <w:t>.3</w:t>
      </w:r>
      <w:r w:rsidR="00FC1D86" w:rsidRPr="00FC1D86">
        <w:t xml:space="preserve"> Other WID related SON features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1"/>
      </w:pPr>
      <w:r w:rsidRPr="00CE0424">
        <w:t>Introduction</w:t>
      </w:r>
    </w:p>
    <w:p w14:paraId="6C9D0B73" w14:textId="6C31D0DE" w:rsidR="009B527E" w:rsidRPr="0045267A" w:rsidRDefault="006E5B24" w:rsidP="009E40BA">
      <w:pPr>
        <w:rPr>
          <w:sz w:val="20"/>
          <w:szCs w:val="20"/>
        </w:rPr>
      </w:pPr>
      <w:bookmarkStart w:id="0" w:name="_Hlk36540367"/>
      <w:r w:rsidRPr="0045267A">
        <w:rPr>
          <w:sz w:val="20"/>
          <w:szCs w:val="20"/>
        </w:rPr>
        <w:t>This document</w:t>
      </w:r>
      <w:r w:rsidR="002559F5" w:rsidRPr="0045267A">
        <w:rPr>
          <w:sz w:val="20"/>
          <w:szCs w:val="20"/>
        </w:rPr>
        <w:t xml:space="preserve"> provides the summary of all the contributions submitted to </w:t>
      </w:r>
      <w:r w:rsidR="00F70E15" w:rsidRPr="0045267A">
        <w:rPr>
          <w:sz w:val="20"/>
          <w:szCs w:val="20"/>
        </w:rPr>
        <w:t>8</w:t>
      </w:r>
      <w:r w:rsidR="0052781E" w:rsidRPr="0045267A">
        <w:rPr>
          <w:sz w:val="20"/>
          <w:szCs w:val="20"/>
        </w:rPr>
        <w:t>.1</w:t>
      </w:r>
      <w:r w:rsidR="00F70E15" w:rsidRPr="0045267A">
        <w:rPr>
          <w:sz w:val="20"/>
          <w:szCs w:val="20"/>
        </w:rPr>
        <w:t>3</w:t>
      </w:r>
      <w:r w:rsidR="0052781E" w:rsidRPr="0045267A">
        <w:rPr>
          <w:sz w:val="20"/>
          <w:szCs w:val="20"/>
        </w:rPr>
        <w:t>.2</w:t>
      </w:r>
      <w:r w:rsidR="00AB161D" w:rsidRPr="0045267A">
        <w:rPr>
          <w:sz w:val="20"/>
          <w:szCs w:val="20"/>
        </w:rPr>
        <w:t>.</w:t>
      </w:r>
      <w:r w:rsidR="00A15D95" w:rsidRPr="0045267A">
        <w:rPr>
          <w:sz w:val="20"/>
          <w:szCs w:val="20"/>
        </w:rPr>
        <w:t>3</w:t>
      </w:r>
      <w:r w:rsidR="002559F5" w:rsidRPr="0045267A">
        <w:rPr>
          <w:sz w:val="20"/>
          <w:szCs w:val="20"/>
        </w:rPr>
        <w:t xml:space="preserve"> agenda item (agenda </w:t>
      </w:r>
      <w:r w:rsidR="00A15D95" w:rsidRPr="0045267A">
        <w:rPr>
          <w:sz w:val="20"/>
          <w:szCs w:val="20"/>
        </w:rPr>
        <w:t>Other WID related SON features</w:t>
      </w:r>
      <w:r w:rsidR="002559F5" w:rsidRPr="0045267A">
        <w:rPr>
          <w:sz w:val="20"/>
          <w:szCs w:val="20"/>
        </w:rPr>
        <w:t>) of RAN2#1</w:t>
      </w:r>
      <w:r w:rsidR="0052781E" w:rsidRPr="0045267A">
        <w:rPr>
          <w:sz w:val="20"/>
          <w:szCs w:val="20"/>
        </w:rPr>
        <w:t>1</w:t>
      </w:r>
      <w:r w:rsidR="00166F26" w:rsidRPr="0045267A">
        <w:rPr>
          <w:sz w:val="20"/>
          <w:szCs w:val="20"/>
        </w:rPr>
        <w:t>3bis</w:t>
      </w:r>
      <w:r w:rsidR="00F70E15" w:rsidRPr="0045267A">
        <w:rPr>
          <w:sz w:val="20"/>
          <w:szCs w:val="20"/>
        </w:rPr>
        <w:t>-</w:t>
      </w:r>
      <w:r w:rsidR="002559F5" w:rsidRPr="0045267A">
        <w:rPr>
          <w:sz w:val="20"/>
          <w:szCs w:val="20"/>
        </w:rPr>
        <w:t>e</w:t>
      </w:r>
      <w:r w:rsidR="0052781E" w:rsidRPr="0045267A">
        <w:rPr>
          <w:sz w:val="20"/>
          <w:szCs w:val="20"/>
        </w:rPr>
        <w:t xml:space="preserve"> </w:t>
      </w:r>
      <w:r w:rsidR="002559F5" w:rsidRPr="0045267A">
        <w:rPr>
          <w:sz w:val="20"/>
          <w:szCs w:val="20"/>
        </w:rPr>
        <w:t>meeting</w:t>
      </w:r>
      <w:r w:rsidR="00C25535" w:rsidRPr="0045267A">
        <w:rPr>
          <w:sz w:val="20"/>
          <w:szCs w:val="20"/>
        </w:rPr>
        <w:t>.</w:t>
      </w:r>
      <w:r w:rsidR="007C1DCA" w:rsidRPr="0045267A">
        <w:rPr>
          <w:sz w:val="20"/>
          <w:szCs w:val="20"/>
        </w:rPr>
        <w:t xml:space="preserve"> The following categorization has been used in this document.</w:t>
      </w:r>
    </w:p>
    <w:p w14:paraId="1058F66B" w14:textId="6641791B" w:rsidR="007C1DCA" w:rsidRPr="0045267A" w:rsidRDefault="007C1DCA" w:rsidP="00B908AE">
      <w:pPr>
        <w:numPr>
          <w:ilvl w:val="0"/>
          <w:numId w:val="10"/>
        </w:numPr>
        <w:overflowPunct w:val="0"/>
        <w:autoSpaceDE w:val="0"/>
        <w:autoSpaceDN w:val="0"/>
        <w:adjustRightInd w:val="0"/>
        <w:rPr>
          <w:rFonts w:ascii="Times New Roman" w:eastAsia="宋体" w:hAnsi="Times New Roman" w:cs="Times New Roman"/>
          <w:sz w:val="20"/>
          <w:szCs w:val="20"/>
        </w:rPr>
      </w:pPr>
      <w:r w:rsidRPr="0045267A">
        <w:rPr>
          <w:rFonts w:eastAsia="宋体"/>
          <w:b/>
          <w:color w:val="FF0000"/>
          <w:sz w:val="20"/>
          <w:szCs w:val="20"/>
        </w:rPr>
        <w:t xml:space="preserve">Cat-a-Proposal: </w:t>
      </w:r>
      <w:r w:rsidRPr="0045267A">
        <w:rPr>
          <w:rFonts w:eastAsia="宋体"/>
          <w:sz w:val="20"/>
          <w:szCs w:val="20"/>
        </w:rPr>
        <w:t>a potential easy agreement, e.g. Proposals where consensus exists, that seem straightforward to agree</w:t>
      </w:r>
      <w:r w:rsidR="00153777" w:rsidRPr="0045267A">
        <w:rPr>
          <w:rFonts w:eastAsia="宋体"/>
          <w:sz w:val="20"/>
          <w:szCs w:val="20"/>
        </w:rPr>
        <w:t>.</w:t>
      </w:r>
    </w:p>
    <w:p w14:paraId="3FF22416" w14:textId="78CFE330" w:rsidR="007C1DCA" w:rsidRPr="0045267A" w:rsidRDefault="007C1DCA" w:rsidP="00B908AE">
      <w:pPr>
        <w:numPr>
          <w:ilvl w:val="0"/>
          <w:numId w:val="10"/>
        </w:numPr>
        <w:overflowPunct w:val="0"/>
        <w:autoSpaceDE w:val="0"/>
        <w:autoSpaceDN w:val="0"/>
        <w:adjustRightInd w:val="0"/>
        <w:rPr>
          <w:rFonts w:eastAsia="宋体"/>
          <w:sz w:val="20"/>
          <w:szCs w:val="20"/>
        </w:rPr>
      </w:pPr>
      <w:r w:rsidRPr="0045267A">
        <w:rPr>
          <w:rFonts w:eastAsia="宋体"/>
          <w:b/>
          <w:color w:val="FF0000"/>
          <w:sz w:val="20"/>
          <w:szCs w:val="20"/>
        </w:rPr>
        <w:t xml:space="preserve">Cat-b-Proposal: </w:t>
      </w:r>
      <w:r w:rsidRPr="0045267A">
        <w:rPr>
          <w:rFonts w:eastAsia="宋体"/>
          <w:sz w:val="20"/>
          <w:szCs w:val="20"/>
        </w:rPr>
        <w:t>need further discussion. These should be tagged with e.g. [FFS] so they are clearly visible, and should indicate what the primary controversy is</w:t>
      </w:r>
      <w:r w:rsidR="00153777" w:rsidRPr="0045267A">
        <w:rPr>
          <w:rFonts w:eastAsia="宋体"/>
          <w:sz w:val="20"/>
          <w:szCs w:val="20"/>
        </w:rPr>
        <w:t>.</w:t>
      </w:r>
    </w:p>
    <w:p w14:paraId="475F4931" w14:textId="133CF1D4" w:rsidR="007C1DCA" w:rsidRPr="0045267A" w:rsidRDefault="007C1DCA" w:rsidP="00B908AE">
      <w:pPr>
        <w:numPr>
          <w:ilvl w:val="0"/>
          <w:numId w:val="10"/>
        </w:numPr>
        <w:overflowPunct w:val="0"/>
        <w:autoSpaceDE w:val="0"/>
        <w:autoSpaceDN w:val="0"/>
        <w:adjustRightInd w:val="0"/>
        <w:rPr>
          <w:rFonts w:eastAsia="宋体"/>
          <w:sz w:val="20"/>
          <w:szCs w:val="20"/>
        </w:rPr>
      </w:pPr>
      <w:r w:rsidRPr="0045267A">
        <w:rPr>
          <w:rFonts w:eastAsia="宋体"/>
          <w:b/>
          <w:color w:val="FF0000"/>
          <w:sz w:val="20"/>
          <w:szCs w:val="20"/>
        </w:rPr>
        <w:t xml:space="preserve">Cat-c-Proposal: </w:t>
      </w:r>
      <w:r w:rsidRPr="0045267A">
        <w:rPr>
          <w:rFonts w:eastAsia="宋体"/>
          <w:sz w:val="20"/>
          <w:szCs w:val="20"/>
        </w:rPr>
        <w:t xml:space="preserve">a candidate for immediate postpone, e.g. issues that may require other WG discussions or is contentious such that it is unlikely to converge at e-Meeting. </w:t>
      </w:r>
    </w:p>
    <w:p w14:paraId="241605F1" w14:textId="25EA816D" w:rsidR="00657BF7" w:rsidRPr="0045267A" w:rsidRDefault="00657BF7" w:rsidP="00B908AE">
      <w:pPr>
        <w:numPr>
          <w:ilvl w:val="0"/>
          <w:numId w:val="10"/>
        </w:numPr>
        <w:overflowPunct w:val="0"/>
        <w:autoSpaceDE w:val="0"/>
        <w:autoSpaceDN w:val="0"/>
        <w:adjustRightInd w:val="0"/>
        <w:rPr>
          <w:rFonts w:eastAsia="宋体"/>
          <w:sz w:val="20"/>
          <w:szCs w:val="20"/>
        </w:rPr>
      </w:pPr>
      <w:r w:rsidRPr="0045267A">
        <w:rPr>
          <w:rFonts w:eastAsia="宋体"/>
          <w:b/>
          <w:color w:val="FF0000"/>
          <w:sz w:val="20"/>
          <w:szCs w:val="20"/>
        </w:rPr>
        <w:t xml:space="preserve">Cat-x-Proposal: </w:t>
      </w:r>
      <w:r w:rsidRPr="0045267A">
        <w:rPr>
          <w:rFonts w:eastAsia="宋体"/>
          <w:sz w:val="20"/>
          <w:szCs w:val="20"/>
        </w:rPr>
        <w:t>a candidate for not treating due to various reasons, e.g., already captured in the specification.</w:t>
      </w:r>
    </w:p>
    <w:p w14:paraId="097C11B7" w14:textId="77777777" w:rsidR="007C1DCA" w:rsidRPr="00152BFF" w:rsidRDefault="007C1DCA" w:rsidP="009E40BA"/>
    <w:p w14:paraId="5764FF3A" w14:textId="2EBEC5C1" w:rsidR="004000E8" w:rsidRDefault="004000E8" w:rsidP="00CE0424">
      <w:pPr>
        <w:pStyle w:val="1"/>
      </w:pPr>
      <w:bookmarkStart w:id="1" w:name="_Ref178064866"/>
      <w:bookmarkEnd w:id="0"/>
      <w:r w:rsidRPr="00CE0424">
        <w:t>Discussion</w:t>
      </w:r>
      <w:bookmarkEnd w:id="1"/>
    </w:p>
    <w:p w14:paraId="4DFB0445" w14:textId="6E689F65" w:rsidR="00B54D29" w:rsidRPr="005D76E7" w:rsidRDefault="00B54D29" w:rsidP="0089213E">
      <w:pPr>
        <w:pStyle w:val="2"/>
        <w:tabs>
          <w:tab w:val="clear" w:pos="3978"/>
          <w:tab w:val="num" w:pos="576"/>
        </w:tabs>
        <w:ind w:left="576"/>
      </w:pPr>
      <w:r>
        <w:t>Success</w:t>
      </w:r>
      <w:r w:rsidR="00BF6E7A">
        <w:rPr>
          <w:rFonts w:hint="eastAsia"/>
        </w:rPr>
        <w:t>fu</w:t>
      </w:r>
      <w:r w:rsidR="00BF6E7A">
        <w:t>l</w:t>
      </w:r>
      <w:r>
        <w:t xml:space="preserve"> HO report</w:t>
      </w:r>
    </w:p>
    <w:tbl>
      <w:tblPr>
        <w:tblStyle w:val="afd"/>
        <w:tblW w:w="9918" w:type="dxa"/>
        <w:tblLook w:val="04A0" w:firstRow="1" w:lastRow="0" w:firstColumn="1" w:lastColumn="0" w:noHBand="0" w:noVBand="1"/>
      </w:tblPr>
      <w:tblGrid>
        <w:gridCol w:w="1391"/>
        <w:gridCol w:w="1241"/>
        <w:gridCol w:w="7286"/>
      </w:tblGrid>
      <w:tr w:rsidR="00B54D29" w14:paraId="0F968FD8" w14:textId="77777777" w:rsidTr="00F40632">
        <w:tc>
          <w:tcPr>
            <w:tcW w:w="1391" w:type="dxa"/>
          </w:tcPr>
          <w:p w14:paraId="31DFA92D" w14:textId="77777777" w:rsidR="00B54D29" w:rsidRPr="004E1A42" w:rsidRDefault="00B54D29" w:rsidP="00593823">
            <w:pPr>
              <w:rPr>
                <w:b/>
                <w:bCs/>
                <w:sz w:val="20"/>
                <w:szCs w:val="20"/>
                <w:lang w:val="en-GB"/>
              </w:rPr>
            </w:pPr>
            <w:r w:rsidRPr="004E1A42">
              <w:rPr>
                <w:b/>
                <w:bCs/>
                <w:sz w:val="20"/>
                <w:szCs w:val="20"/>
                <w:lang w:val="en-GB"/>
              </w:rPr>
              <w:t>TDoc</w:t>
            </w:r>
          </w:p>
        </w:tc>
        <w:tc>
          <w:tcPr>
            <w:tcW w:w="1241" w:type="dxa"/>
          </w:tcPr>
          <w:p w14:paraId="6C6A0294" w14:textId="77777777" w:rsidR="00B54D29" w:rsidRPr="004E1A42" w:rsidRDefault="00B54D29" w:rsidP="00593823">
            <w:pPr>
              <w:rPr>
                <w:b/>
                <w:bCs/>
                <w:sz w:val="20"/>
                <w:szCs w:val="20"/>
                <w:lang w:val="en-GB"/>
              </w:rPr>
            </w:pPr>
            <w:r w:rsidRPr="004E1A42">
              <w:rPr>
                <w:b/>
                <w:bCs/>
                <w:sz w:val="20"/>
                <w:szCs w:val="20"/>
                <w:lang w:val="en-GB"/>
              </w:rPr>
              <w:t>Company name</w:t>
            </w:r>
          </w:p>
        </w:tc>
        <w:tc>
          <w:tcPr>
            <w:tcW w:w="7286" w:type="dxa"/>
          </w:tcPr>
          <w:p w14:paraId="39F1E2CC" w14:textId="77777777" w:rsidR="00B54D29" w:rsidRPr="004E1A42" w:rsidRDefault="00B54D29" w:rsidP="00593823">
            <w:pPr>
              <w:rPr>
                <w:b/>
                <w:bCs/>
                <w:sz w:val="20"/>
                <w:szCs w:val="20"/>
                <w:lang w:val="en-GB"/>
              </w:rPr>
            </w:pPr>
            <w:r w:rsidRPr="004E1A42">
              <w:rPr>
                <w:b/>
                <w:bCs/>
                <w:sz w:val="20"/>
                <w:szCs w:val="20"/>
                <w:lang w:val="en-GB"/>
              </w:rPr>
              <w:t>Proposals</w:t>
            </w:r>
          </w:p>
        </w:tc>
      </w:tr>
      <w:tr w:rsidR="00B54D29" w:rsidRPr="00026A27" w14:paraId="75A41E25" w14:textId="77777777" w:rsidTr="00F40632">
        <w:tc>
          <w:tcPr>
            <w:tcW w:w="1391" w:type="dxa"/>
          </w:tcPr>
          <w:p w14:paraId="1E18FBE1" w14:textId="6F935196" w:rsidR="00B54D29" w:rsidRPr="004E1A42" w:rsidRDefault="00DB1C54" w:rsidP="00593823">
            <w:pPr>
              <w:rPr>
                <w:sz w:val="20"/>
                <w:szCs w:val="20"/>
                <w:lang w:val="en-GB"/>
              </w:rPr>
            </w:pPr>
            <w:r w:rsidRPr="004E1A42">
              <w:rPr>
                <w:sz w:val="20"/>
                <w:szCs w:val="20"/>
              </w:rPr>
              <w:t>R2-2103099</w:t>
            </w:r>
          </w:p>
        </w:tc>
        <w:tc>
          <w:tcPr>
            <w:tcW w:w="1241" w:type="dxa"/>
          </w:tcPr>
          <w:p w14:paraId="3F83B93C" w14:textId="218EE052" w:rsidR="00B54D29" w:rsidRPr="004E1A42" w:rsidRDefault="00BF315C" w:rsidP="00593823">
            <w:pPr>
              <w:rPr>
                <w:sz w:val="20"/>
                <w:szCs w:val="20"/>
                <w:lang w:val="en-GB"/>
              </w:rPr>
            </w:pPr>
            <w:r w:rsidRPr="004E1A42">
              <w:rPr>
                <w:sz w:val="20"/>
                <w:szCs w:val="20"/>
                <w:lang w:val="en-GB"/>
              </w:rPr>
              <w:t>CATT</w:t>
            </w:r>
          </w:p>
        </w:tc>
        <w:tc>
          <w:tcPr>
            <w:tcW w:w="7286" w:type="dxa"/>
          </w:tcPr>
          <w:p w14:paraId="30937979" w14:textId="77777777" w:rsidR="00BF6E7A" w:rsidRPr="004E1A42" w:rsidRDefault="00BF6E7A" w:rsidP="00BF6E7A">
            <w:pPr>
              <w:pStyle w:val="ae"/>
              <w:spacing w:before="120"/>
              <w:ind w:left="1152" w:hanging="1152"/>
              <w:rPr>
                <w:rFonts w:eastAsia="宋体" w:cs="Arial"/>
                <w:bCs/>
                <w:sz w:val="20"/>
                <w:szCs w:val="20"/>
              </w:rPr>
            </w:pPr>
            <w:r w:rsidRPr="004E1A42">
              <w:rPr>
                <w:rFonts w:eastAsia="宋体" w:cs="Arial"/>
                <w:bCs/>
                <w:sz w:val="20"/>
                <w:szCs w:val="20"/>
              </w:rPr>
              <w:t>Proposal</w:t>
            </w:r>
            <w:r w:rsidRPr="004E1A42">
              <w:rPr>
                <w:rFonts w:eastAsia="宋体" w:cs="Arial" w:hint="eastAsia"/>
                <w:bCs/>
                <w:sz w:val="20"/>
                <w:szCs w:val="20"/>
              </w:rPr>
              <w:t xml:space="preserve"> 1</w:t>
            </w:r>
            <w:r w:rsidRPr="004E1A42">
              <w:rPr>
                <w:rFonts w:eastAsia="宋体" w:cs="Arial" w:hint="eastAsia"/>
                <w:bCs/>
                <w:sz w:val="20"/>
                <w:szCs w:val="20"/>
              </w:rPr>
              <w:tab/>
              <w:t xml:space="preserve">The following scenario is postponed until related aspects are </w:t>
            </w:r>
            <w:r w:rsidRPr="004E1A42">
              <w:rPr>
                <w:rFonts w:eastAsia="宋体" w:cs="Arial"/>
                <w:bCs/>
                <w:sz w:val="20"/>
                <w:szCs w:val="20"/>
              </w:rPr>
              <w:t>clear</w:t>
            </w:r>
            <w:r w:rsidRPr="004E1A42">
              <w:rPr>
                <w:rFonts w:eastAsia="宋体" w:cs="Arial" w:hint="eastAsia"/>
                <w:bCs/>
                <w:sz w:val="20"/>
                <w:szCs w:val="20"/>
              </w:rPr>
              <w:t xml:space="preserve"> from </w:t>
            </w:r>
            <w:r w:rsidRPr="004E1A42">
              <w:rPr>
                <w:rFonts w:eastAsia="宋体" w:cs="Arial"/>
                <w:bCs/>
                <w:sz w:val="20"/>
                <w:szCs w:val="20"/>
              </w:rPr>
              <w:t>CHO and DAPS failure‎</w:t>
            </w:r>
            <w:r w:rsidRPr="004E1A42">
              <w:rPr>
                <w:rFonts w:eastAsia="宋体" w:cs="Arial" w:hint="eastAsia"/>
                <w:bCs/>
                <w:sz w:val="20"/>
                <w:szCs w:val="20"/>
              </w:rPr>
              <w:t xml:space="preserve"> discussions. </w:t>
            </w:r>
          </w:p>
          <w:p w14:paraId="24A7DC58" w14:textId="77777777" w:rsidR="00BF6E7A" w:rsidRPr="004E1A42" w:rsidRDefault="00BF6E7A" w:rsidP="00B908AE">
            <w:pPr>
              <w:pStyle w:val="ae"/>
              <w:widowControl/>
              <w:numPr>
                <w:ilvl w:val="1"/>
                <w:numId w:val="24"/>
              </w:numPr>
              <w:spacing w:before="120" w:after="120"/>
              <w:rPr>
                <w:rFonts w:eastAsia="宋体" w:cs="Arial"/>
                <w:bCs/>
                <w:sz w:val="20"/>
                <w:szCs w:val="20"/>
              </w:rPr>
            </w:pPr>
            <w:r w:rsidRPr="004E1A42">
              <w:rPr>
                <w:rFonts w:eastAsia="宋体" w:cs="Arial" w:hint="eastAsia"/>
                <w:bCs/>
                <w:sz w:val="20"/>
                <w:szCs w:val="20"/>
              </w:rPr>
              <w:t xml:space="preserve">For CHO: </w:t>
            </w:r>
            <w:r w:rsidRPr="004E1A42">
              <w:rPr>
                <w:rFonts w:eastAsia="宋体" w:cs="Arial"/>
                <w:bCs/>
                <w:sz w:val="20"/>
                <w:szCs w:val="20"/>
              </w:rPr>
              <w:t>UE is configured with CHO, the ‎first attempt fails while UE ‎recover using the CHO ‎configuration in successive ‎attempt</w:t>
            </w:r>
          </w:p>
          <w:p w14:paraId="56BCD716" w14:textId="77777777" w:rsidR="00BF6E7A" w:rsidRPr="004E1A42" w:rsidRDefault="00BF6E7A" w:rsidP="00B908AE">
            <w:pPr>
              <w:pStyle w:val="ae"/>
              <w:widowControl/>
              <w:numPr>
                <w:ilvl w:val="1"/>
                <w:numId w:val="24"/>
              </w:numPr>
              <w:spacing w:before="120" w:after="120"/>
              <w:rPr>
                <w:rFonts w:eastAsia="宋体" w:cs="Arial"/>
                <w:bCs/>
                <w:sz w:val="20"/>
                <w:szCs w:val="20"/>
              </w:rPr>
            </w:pPr>
            <w:r w:rsidRPr="004E1A42">
              <w:rPr>
                <w:rFonts w:eastAsia="宋体" w:cs="Arial" w:hint="eastAsia"/>
                <w:bCs/>
                <w:sz w:val="20"/>
                <w:szCs w:val="20"/>
              </w:rPr>
              <w:t xml:space="preserve">For DAPS: </w:t>
            </w:r>
            <w:r w:rsidRPr="004E1A42">
              <w:rPr>
                <w:rFonts w:eastAsia="宋体" w:cs="Arial"/>
                <w:bCs/>
                <w:sz w:val="20"/>
                <w:szCs w:val="20"/>
              </w:rPr>
              <w:t>UE successfully performed ‎a ‎DAPS HO towards the target ‎cell. ‎RLF is experienced in the ‎source ‎cell while performing ‎DAPS UE successfully ‎performed a DAPS HO towards ‎the target cell. RLF is ‎experienced in the source cell ‎while ‎performing DAPS</w:t>
            </w:r>
          </w:p>
          <w:p w14:paraId="25944CE6" w14:textId="77777777" w:rsidR="00BF6E7A" w:rsidRPr="004E1A42" w:rsidRDefault="00BF6E7A" w:rsidP="00BF6E7A">
            <w:pPr>
              <w:pStyle w:val="ae"/>
              <w:spacing w:before="120"/>
              <w:ind w:left="1296" w:hanging="1296"/>
              <w:rPr>
                <w:rFonts w:eastAsia="宋体" w:cs="Arial"/>
                <w:bCs/>
                <w:sz w:val="20"/>
                <w:szCs w:val="20"/>
              </w:rPr>
            </w:pPr>
            <w:r w:rsidRPr="004E1A42">
              <w:rPr>
                <w:rFonts w:eastAsia="宋体" w:cs="Arial"/>
                <w:bCs/>
                <w:sz w:val="20"/>
                <w:szCs w:val="20"/>
              </w:rPr>
              <w:t>Proposal</w:t>
            </w:r>
            <w:r w:rsidRPr="004E1A42">
              <w:rPr>
                <w:rFonts w:eastAsia="宋体" w:cs="Arial" w:hint="eastAsia"/>
                <w:bCs/>
                <w:sz w:val="20"/>
                <w:szCs w:val="20"/>
              </w:rPr>
              <w:t xml:space="preserve"> 2 </w:t>
            </w:r>
            <w:r w:rsidRPr="004E1A42">
              <w:rPr>
                <w:rFonts w:eastAsia="宋体" w:cs="Arial" w:hint="eastAsia"/>
                <w:bCs/>
                <w:sz w:val="20"/>
                <w:szCs w:val="20"/>
              </w:rPr>
              <w:tab/>
              <w:t>RAN2 wait for RAN3</w:t>
            </w:r>
            <w:r w:rsidRPr="004E1A42">
              <w:rPr>
                <w:rFonts w:eastAsia="宋体" w:cs="Arial"/>
                <w:bCs/>
                <w:sz w:val="20"/>
                <w:szCs w:val="20"/>
              </w:rPr>
              <w:t>’</w:t>
            </w:r>
            <w:r w:rsidRPr="004E1A42">
              <w:rPr>
                <w:rFonts w:eastAsia="宋体" w:cs="Arial" w:hint="eastAsia"/>
                <w:bCs/>
                <w:sz w:val="20"/>
                <w:szCs w:val="20"/>
              </w:rPr>
              <w:t xml:space="preserve">s feedback before agreeing on </w:t>
            </w:r>
            <w:r w:rsidRPr="004E1A42">
              <w:rPr>
                <w:rFonts w:eastAsia="宋体" w:cs="Arial"/>
                <w:bCs/>
                <w:sz w:val="20"/>
                <w:szCs w:val="20"/>
              </w:rPr>
              <w:t>latest radio measurement results of the candidate target cells ‎</w:t>
            </w:r>
            <w:r w:rsidRPr="004E1A42">
              <w:rPr>
                <w:rFonts w:eastAsia="宋体" w:cs="Arial" w:hint="eastAsia"/>
                <w:bCs/>
                <w:sz w:val="20"/>
                <w:szCs w:val="20"/>
              </w:rPr>
              <w:t xml:space="preserve">as part of the </w:t>
            </w:r>
            <w:r w:rsidRPr="004E1A42">
              <w:rPr>
                <w:rFonts w:eastAsia="宋体" w:cs="Arial"/>
                <w:bCs/>
                <w:sz w:val="20"/>
                <w:szCs w:val="20"/>
              </w:rPr>
              <w:t>successful</w:t>
            </w:r>
            <w:r w:rsidRPr="004E1A42">
              <w:rPr>
                <w:rFonts w:eastAsia="宋体" w:cs="Arial" w:hint="eastAsia"/>
                <w:bCs/>
                <w:sz w:val="20"/>
                <w:szCs w:val="20"/>
              </w:rPr>
              <w:t xml:space="preserve"> HO report. </w:t>
            </w:r>
          </w:p>
          <w:p w14:paraId="28EF0BCA" w14:textId="4556C83B" w:rsidR="00B54D29" w:rsidRPr="004E1A42" w:rsidRDefault="00BF6E7A" w:rsidP="00BF6E7A">
            <w:pPr>
              <w:rPr>
                <w:bCs/>
                <w:sz w:val="20"/>
                <w:szCs w:val="20"/>
                <w:lang w:val="en-GB"/>
              </w:rPr>
            </w:pPr>
            <w:r w:rsidRPr="004E1A42">
              <w:rPr>
                <w:rFonts w:eastAsia="宋体" w:cs="Arial"/>
                <w:bCs/>
                <w:sz w:val="20"/>
                <w:szCs w:val="20"/>
              </w:rPr>
              <w:t>Proposal</w:t>
            </w:r>
            <w:r w:rsidRPr="004E1A42">
              <w:rPr>
                <w:rFonts w:eastAsia="宋体" w:cs="Arial" w:hint="eastAsia"/>
                <w:bCs/>
                <w:sz w:val="20"/>
                <w:szCs w:val="20"/>
              </w:rPr>
              <w:t xml:space="preserve"> 3 </w:t>
            </w:r>
            <w:r w:rsidRPr="004E1A42">
              <w:rPr>
                <w:rFonts w:eastAsia="宋体" w:cs="Arial" w:hint="eastAsia"/>
                <w:bCs/>
                <w:sz w:val="20"/>
                <w:szCs w:val="20"/>
              </w:rPr>
              <w:tab/>
              <w:t xml:space="preserve">For CHO, the successful HO report includes the latest </w:t>
            </w:r>
            <w:r w:rsidRPr="004E1A42">
              <w:rPr>
                <w:rFonts w:eastAsia="宋体" w:cs="Arial"/>
                <w:bCs/>
                <w:sz w:val="20"/>
                <w:szCs w:val="20"/>
              </w:rPr>
              <w:t>radio quality of source cell ‎</w:t>
            </w:r>
            <w:r w:rsidRPr="004E1A42">
              <w:rPr>
                <w:rFonts w:eastAsia="宋体" w:cs="Arial" w:hint="eastAsia"/>
                <w:bCs/>
                <w:sz w:val="20"/>
                <w:szCs w:val="20"/>
              </w:rPr>
              <w:t xml:space="preserve">before the </w:t>
            </w:r>
            <w:r w:rsidRPr="004E1A42">
              <w:rPr>
                <w:rFonts w:eastAsia="宋体" w:cs="Arial"/>
                <w:bCs/>
                <w:sz w:val="20"/>
                <w:szCs w:val="20"/>
              </w:rPr>
              <w:t>conditional handover execution condition is satisfied</w:t>
            </w:r>
            <w:r w:rsidRPr="004E1A42">
              <w:rPr>
                <w:rFonts w:eastAsia="宋体" w:cs="Arial" w:hint="eastAsia"/>
                <w:bCs/>
                <w:sz w:val="20"/>
                <w:szCs w:val="20"/>
              </w:rPr>
              <w:t>.</w:t>
            </w:r>
            <w:r w:rsidRPr="004E1A42">
              <w:rPr>
                <w:rFonts w:eastAsia="宋体" w:cs="Arial"/>
                <w:bCs/>
                <w:sz w:val="20"/>
                <w:szCs w:val="20"/>
              </w:rPr>
              <w:t xml:space="preserve"> ‎</w:t>
            </w:r>
          </w:p>
        </w:tc>
      </w:tr>
      <w:tr w:rsidR="00B54D29" w:rsidRPr="00026A27" w14:paraId="241FDB79" w14:textId="77777777" w:rsidTr="00F40632">
        <w:tc>
          <w:tcPr>
            <w:tcW w:w="1391" w:type="dxa"/>
          </w:tcPr>
          <w:p w14:paraId="34256282" w14:textId="72895AEA" w:rsidR="00B54D29" w:rsidRPr="004E1A42" w:rsidRDefault="0030720D" w:rsidP="00593823">
            <w:pPr>
              <w:rPr>
                <w:sz w:val="20"/>
                <w:szCs w:val="20"/>
                <w:lang w:val="en-GB"/>
              </w:rPr>
            </w:pPr>
            <w:r w:rsidRPr="004E1A42">
              <w:rPr>
                <w:sz w:val="20"/>
                <w:szCs w:val="20"/>
                <w:lang w:val="en-GB"/>
              </w:rPr>
              <w:t>R2-2103148</w:t>
            </w:r>
          </w:p>
        </w:tc>
        <w:tc>
          <w:tcPr>
            <w:tcW w:w="1241" w:type="dxa"/>
          </w:tcPr>
          <w:p w14:paraId="1940F2D1" w14:textId="07512EEF" w:rsidR="00B54D29" w:rsidRPr="004E1A42" w:rsidRDefault="002E5645" w:rsidP="00593823">
            <w:pPr>
              <w:rPr>
                <w:sz w:val="20"/>
                <w:szCs w:val="20"/>
                <w:lang w:val="en-GB"/>
              </w:rPr>
            </w:pPr>
            <w:r w:rsidRPr="004E1A42">
              <w:rPr>
                <w:sz w:val="20"/>
                <w:szCs w:val="20"/>
                <w:lang w:val="en-GB"/>
              </w:rPr>
              <w:t>OPPO</w:t>
            </w:r>
          </w:p>
        </w:tc>
        <w:tc>
          <w:tcPr>
            <w:tcW w:w="7286" w:type="dxa"/>
          </w:tcPr>
          <w:p w14:paraId="39F0FB06" w14:textId="77777777" w:rsidR="009D568D" w:rsidRPr="004E1A42" w:rsidRDefault="009D568D" w:rsidP="009D568D">
            <w:pPr>
              <w:rPr>
                <w:rFonts w:eastAsia="等线" w:cstheme="minorHAnsi"/>
                <w:sz w:val="20"/>
                <w:szCs w:val="20"/>
              </w:rPr>
            </w:pPr>
            <w:r w:rsidRPr="004E1A42">
              <w:rPr>
                <w:rFonts w:eastAsia="等线" w:cstheme="minorHAnsi"/>
                <w:sz w:val="20"/>
                <w:szCs w:val="20"/>
              </w:rPr>
              <w:t>Proposal 1: RAN2 to agree that following information should be included in the successful handover report:</w:t>
            </w:r>
          </w:p>
          <w:p w14:paraId="6CDAF8E9" w14:textId="77777777" w:rsidR="009D568D" w:rsidRPr="004E1A42" w:rsidRDefault="009D568D" w:rsidP="00B908AE">
            <w:pPr>
              <w:widowControl/>
              <w:numPr>
                <w:ilvl w:val="0"/>
                <w:numId w:val="25"/>
              </w:numPr>
              <w:spacing w:after="180"/>
              <w:rPr>
                <w:rFonts w:eastAsia="等线" w:cstheme="minorHAnsi"/>
                <w:sz w:val="20"/>
                <w:szCs w:val="20"/>
              </w:rPr>
            </w:pPr>
            <w:r w:rsidRPr="004E1A42">
              <w:rPr>
                <w:rFonts w:eastAsia="等线" w:cstheme="minorHAnsi"/>
                <w:sz w:val="20"/>
                <w:szCs w:val="20"/>
              </w:rPr>
              <w:t>a flag indicating that UE being encountered with radio problem towards the source cell prior to HO triggering and RLF related information</w:t>
            </w:r>
          </w:p>
          <w:p w14:paraId="278BEA6C" w14:textId="77777777" w:rsidR="009D568D" w:rsidRPr="004E1A42" w:rsidRDefault="009D568D" w:rsidP="00B908AE">
            <w:pPr>
              <w:widowControl/>
              <w:numPr>
                <w:ilvl w:val="0"/>
                <w:numId w:val="25"/>
              </w:numPr>
              <w:spacing w:after="180"/>
              <w:rPr>
                <w:rFonts w:eastAsia="等线" w:cstheme="minorHAnsi"/>
                <w:sz w:val="20"/>
                <w:szCs w:val="20"/>
              </w:rPr>
            </w:pPr>
            <w:r w:rsidRPr="004E1A42">
              <w:rPr>
                <w:rFonts w:eastAsia="等线" w:cstheme="minorHAnsi"/>
                <w:sz w:val="20"/>
                <w:szCs w:val="20"/>
              </w:rPr>
              <w:t>RACH related information during handover</w:t>
            </w:r>
          </w:p>
          <w:p w14:paraId="3DACFABD" w14:textId="77777777" w:rsidR="009D568D" w:rsidRPr="004E1A42" w:rsidRDefault="009D568D" w:rsidP="00B908AE">
            <w:pPr>
              <w:widowControl/>
              <w:numPr>
                <w:ilvl w:val="0"/>
                <w:numId w:val="25"/>
              </w:numPr>
              <w:spacing w:after="180"/>
              <w:rPr>
                <w:rFonts w:eastAsia="等线" w:cstheme="minorHAnsi"/>
                <w:sz w:val="20"/>
                <w:szCs w:val="20"/>
              </w:rPr>
            </w:pPr>
            <w:r w:rsidRPr="004E1A42">
              <w:rPr>
                <w:rFonts w:eastAsia="等线" w:cstheme="minorHAnsi"/>
                <w:sz w:val="20"/>
                <w:szCs w:val="20"/>
              </w:rPr>
              <w:lastRenderedPageBreak/>
              <w:t>CHO related information consisting of the candidate cells IDs, configured triggering event(s) and corresponding execution threshold(s)</w:t>
            </w:r>
          </w:p>
          <w:p w14:paraId="301C05C5" w14:textId="77777777" w:rsidR="009D568D" w:rsidRPr="004E1A42" w:rsidRDefault="009D568D" w:rsidP="00B908AE">
            <w:pPr>
              <w:widowControl/>
              <w:numPr>
                <w:ilvl w:val="0"/>
                <w:numId w:val="25"/>
              </w:numPr>
              <w:spacing w:after="180"/>
              <w:rPr>
                <w:rFonts w:eastAsia="等线" w:cstheme="minorHAnsi"/>
                <w:sz w:val="20"/>
                <w:szCs w:val="20"/>
              </w:rPr>
            </w:pPr>
            <w:r w:rsidRPr="004E1A42">
              <w:rPr>
                <w:rFonts w:eastAsia="等线" w:cstheme="minorHAnsi"/>
                <w:sz w:val="20"/>
                <w:szCs w:val="20"/>
              </w:rPr>
              <w:t>a flag indicating that UE being encountered with radio problem towards the source cell during DAPS HO procedure</w:t>
            </w:r>
          </w:p>
          <w:p w14:paraId="3E1619A1" w14:textId="77777777" w:rsidR="009D568D" w:rsidRPr="004E1A42" w:rsidRDefault="009D568D" w:rsidP="009D568D">
            <w:pPr>
              <w:rPr>
                <w:rFonts w:eastAsia="等线" w:cstheme="minorHAnsi"/>
                <w:sz w:val="20"/>
                <w:szCs w:val="20"/>
              </w:rPr>
            </w:pPr>
            <w:r w:rsidRPr="004E1A42">
              <w:rPr>
                <w:rFonts w:eastAsia="等线" w:cstheme="minorHAnsi"/>
                <w:sz w:val="20"/>
                <w:szCs w:val="20"/>
              </w:rPr>
              <w:t>Proposal 2: RAN2 to agree that certain conditions for compiling successful handover report should be standardized, to reduce UE power and storage burden. Following conditions should be considered:</w:t>
            </w:r>
          </w:p>
          <w:p w14:paraId="70E1FEC4" w14:textId="77777777" w:rsidR="009D568D" w:rsidRPr="004E1A42" w:rsidRDefault="009D568D" w:rsidP="00B908AE">
            <w:pPr>
              <w:widowControl/>
              <w:numPr>
                <w:ilvl w:val="0"/>
                <w:numId w:val="25"/>
              </w:numPr>
              <w:spacing w:after="180"/>
              <w:rPr>
                <w:rFonts w:eastAsia="等线" w:cstheme="minorHAnsi"/>
                <w:sz w:val="20"/>
                <w:szCs w:val="20"/>
              </w:rPr>
            </w:pPr>
            <w:r w:rsidRPr="004E1A42">
              <w:rPr>
                <w:rFonts w:eastAsia="等线" w:cstheme="minorHAnsi"/>
                <w:sz w:val="20"/>
                <w:szCs w:val="20"/>
              </w:rPr>
              <w:t>radio problem towards the source cell prior to HO triggering</w:t>
            </w:r>
          </w:p>
          <w:p w14:paraId="28F797C5" w14:textId="77777777" w:rsidR="009D568D" w:rsidRPr="004E1A42" w:rsidRDefault="009D568D" w:rsidP="00B908AE">
            <w:pPr>
              <w:widowControl/>
              <w:numPr>
                <w:ilvl w:val="0"/>
                <w:numId w:val="25"/>
              </w:numPr>
              <w:spacing w:after="180"/>
              <w:rPr>
                <w:rFonts w:eastAsia="等线" w:cstheme="minorHAnsi"/>
                <w:sz w:val="20"/>
                <w:szCs w:val="20"/>
              </w:rPr>
            </w:pPr>
            <w:r w:rsidRPr="004E1A42">
              <w:rPr>
                <w:rFonts w:eastAsia="等线" w:cstheme="minorHAnsi"/>
                <w:sz w:val="20"/>
                <w:szCs w:val="20"/>
              </w:rPr>
              <w:t xml:space="preserve"> RACH delay during handover procedure and </w:t>
            </w:r>
          </w:p>
          <w:p w14:paraId="67618B0A" w14:textId="337A0371" w:rsidR="00B54D29" w:rsidRPr="004E1A42" w:rsidRDefault="009D568D" w:rsidP="00B908AE">
            <w:pPr>
              <w:widowControl/>
              <w:numPr>
                <w:ilvl w:val="0"/>
                <w:numId w:val="25"/>
              </w:numPr>
              <w:spacing w:after="180"/>
              <w:rPr>
                <w:rFonts w:eastAsia="等线" w:cstheme="minorHAnsi"/>
                <w:sz w:val="20"/>
                <w:szCs w:val="20"/>
              </w:rPr>
            </w:pPr>
            <w:r w:rsidRPr="004E1A42">
              <w:rPr>
                <w:rFonts w:eastAsia="等线" w:cstheme="minorHAnsi"/>
                <w:sz w:val="20"/>
                <w:szCs w:val="20"/>
              </w:rPr>
              <w:t>CHO/DAPS related problem, candidate cells with bad measurement results in practice were configured, UL transmission problem towards source cell during DAPS HO, etc.</w:t>
            </w:r>
          </w:p>
        </w:tc>
      </w:tr>
      <w:tr w:rsidR="00B54D29" w:rsidRPr="00026A27" w14:paraId="702E3E9C" w14:textId="77777777" w:rsidTr="00F40632">
        <w:tc>
          <w:tcPr>
            <w:tcW w:w="1391" w:type="dxa"/>
          </w:tcPr>
          <w:p w14:paraId="75336674" w14:textId="424C2CC0" w:rsidR="00B54D29" w:rsidRPr="004E1A42" w:rsidRDefault="00363500" w:rsidP="00593823">
            <w:pPr>
              <w:rPr>
                <w:sz w:val="20"/>
                <w:szCs w:val="20"/>
              </w:rPr>
            </w:pPr>
            <w:r w:rsidRPr="004E1A42">
              <w:rPr>
                <w:sz w:val="20"/>
                <w:szCs w:val="20"/>
              </w:rPr>
              <w:lastRenderedPageBreak/>
              <w:t>R2-2103298</w:t>
            </w:r>
          </w:p>
        </w:tc>
        <w:tc>
          <w:tcPr>
            <w:tcW w:w="1241" w:type="dxa"/>
          </w:tcPr>
          <w:p w14:paraId="4FEE6481" w14:textId="77777777" w:rsidR="00B54D29" w:rsidRPr="004E1A42" w:rsidRDefault="00B54D29" w:rsidP="00593823">
            <w:pPr>
              <w:rPr>
                <w:sz w:val="20"/>
                <w:szCs w:val="20"/>
                <w:lang w:val="en-GB"/>
              </w:rPr>
            </w:pPr>
            <w:r w:rsidRPr="004E1A42">
              <w:rPr>
                <w:sz w:val="20"/>
                <w:szCs w:val="20"/>
                <w:lang w:val="en-GB"/>
              </w:rPr>
              <w:t>NEC</w:t>
            </w:r>
          </w:p>
        </w:tc>
        <w:tc>
          <w:tcPr>
            <w:tcW w:w="7286" w:type="dxa"/>
          </w:tcPr>
          <w:p w14:paraId="0EF32992" w14:textId="77777777" w:rsidR="00363500" w:rsidRPr="004E1A42" w:rsidRDefault="00363500" w:rsidP="00363500">
            <w:pPr>
              <w:spacing w:before="120"/>
              <w:rPr>
                <w:rFonts w:eastAsia="Arial Unicode MS" w:cstheme="minorHAnsi"/>
                <w:bCs/>
                <w:sz w:val="20"/>
                <w:szCs w:val="20"/>
              </w:rPr>
            </w:pPr>
            <w:r w:rsidRPr="004E1A42">
              <w:rPr>
                <w:rFonts w:eastAsia="Arial Unicode MS" w:cstheme="minorHAnsi"/>
                <w:bCs/>
                <w:sz w:val="20"/>
                <w:szCs w:val="20"/>
              </w:rPr>
              <w:t xml:space="preserve">Proposal 1. The source gNB configures successful handover report for the UE. </w:t>
            </w:r>
          </w:p>
          <w:p w14:paraId="218E89C7" w14:textId="77777777" w:rsidR="00363500" w:rsidRPr="004E1A42" w:rsidRDefault="00363500" w:rsidP="00363500">
            <w:pPr>
              <w:spacing w:before="120" w:afterLines="50" w:after="120"/>
              <w:rPr>
                <w:rFonts w:eastAsia="Arial Unicode MS" w:cstheme="minorHAnsi"/>
                <w:bCs/>
                <w:sz w:val="20"/>
                <w:szCs w:val="20"/>
              </w:rPr>
            </w:pPr>
            <w:r w:rsidRPr="004E1A42">
              <w:rPr>
                <w:rFonts w:eastAsia="Arial Unicode MS" w:cstheme="minorHAnsi"/>
                <w:bCs/>
                <w:sz w:val="20"/>
                <w:szCs w:val="20"/>
              </w:rPr>
              <w:t>Proposal 2: RAN2 discuss on the options to configure successful handover report:</w:t>
            </w:r>
          </w:p>
          <w:p w14:paraId="7448528F" w14:textId="77777777" w:rsidR="00363500" w:rsidRPr="004E1A42" w:rsidRDefault="00363500" w:rsidP="00B908AE">
            <w:pPr>
              <w:pStyle w:val="afe"/>
              <w:widowControl/>
              <w:numPr>
                <w:ilvl w:val="0"/>
                <w:numId w:val="26"/>
              </w:numPr>
              <w:spacing w:before="120" w:line="240" w:lineRule="auto"/>
              <w:contextualSpacing w:val="0"/>
              <w:rPr>
                <w:rFonts w:eastAsia="Arial Unicode MS" w:cstheme="minorHAnsi"/>
                <w:bCs/>
                <w:sz w:val="20"/>
                <w:szCs w:val="20"/>
              </w:rPr>
            </w:pPr>
            <w:r w:rsidRPr="004E1A42">
              <w:rPr>
                <w:rFonts w:eastAsia="Arial Unicode MS" w:cstheme="minorHAnsi"/>
                <w:bCs/>
                <w:sz w:val="20"/>
                <w:szCs w:val="20"/>
              </w:rPr>
              <w:t>Option 1. By system information</w:t>
            </w:r>
          </w:p>
          <w:p w14:paraId="15942BCB" w14:textId="77777777" w:rsidR="00363500" w:rsidRPr="004E1A42" w:rsidRDefault="00363500" w:rsidP="00B908AE">
            <w:pPr>
              <w:pStyle w:val="afe"/>
              <w:widowControl/>
              <w:numPr>
                <w:ilvl w:val="0"/>
                <w:numId w:val="26"/>
              </w:numPr>
              <w:spacing w:before="120" w:line="240" w:lineRule="auto"/>
              <w:contextualSpacing w:val="0"/>
              <w:rPr>
                <w:rFonts w:eastAsia="Arial Unicode MS" w:cstheme="minorHAnsi"/>
                <w:bCs/>
                <w:sz w:val="20"/>
                <w:szCs w:val="20"/>
              </w:rPr>
            </w:pPr>
            <w:r w:rsidRPr="004E1A42">
              <w:rPr>
                <w:rFonts w:eastAsia="Arial Unicode MS" w:cstheme="minorHAnsi"/>
                <w:bCs/>
                <w:sz w:val="20"/>
                <w:szCs w:val="20"/>
              </w:rPr>
              <w:t>Option 2. By handover command</w:t>
            </w:r>
          </w:p>
          <w:p w14:paraId="7060B753" w14:textId="77777777" w:rsidR="00363500" w:rsidRPr="004E1A42" w:rsidRDefault="00363500" w:rsidP="00B908AE">
            <w:pPr>
              <w:pStyle w:val="afe"/>
              <w:widowControl/>
              <w:numPr>
                <w:ilvl w:val="0"/>
                <w:numId w:val="26"/>
              </w:numPr>
              <w:spacing w:before="120" w:line="240" w:lineRule="auto"/>
              <w:contextualSpacing w:val="0"/>
              <w:rPr>
                <w:rFonts w:eastAsia="Arial Unicode MS" w:cstheme="minorHAnsi"/>
                <w:bCs/>
                <w:sz w:val="20"/>
                <w:szCs w:val="20"/>
              </w:rPr>
            </w:pPr>
            <w:r w:rsidRPr="004E1A42">
              <w:rPr>
                <w:rFonts w:eastAsia="Arial Unicode MS" w:cstheme="minorHAnsi"/>
                <w:bCs/>
                <w:sz w:val="20"/>
                <w:szCs w:val="20"/>
              </w:rPr>
              <w:t>Option 3. By RRC message before handover</w:t>
            </w:r>
          </w:p>
          <w:p w14:paraId="4965EE47" w14:textId="77777777" w:rsidR="00363500" w:rsidRPr="004E1A42" w:rsidRDefault="00363500" w:rsidP="00363500">
            <w:pPr>
              <w:spacing w:before="120" w:afterLines="50" w:after="120"/>
              <w:rPr>
                <w:rFonts w:eastAsia="Arial Unicode MS" w:cstheme="minorHAnsi"/>
                <w:bCs/>
                <w:sz w:val="20"/>
                <w:szCs w:val="20"/>
              </w:rPr>
            </w:pPr>
            <w:r w:rsidRPr="004E1A42">
              <w:rPr>
                <w:rFonts w:eastAsia="Arial Unicode MS" w:cstheme="minorHAnsi"/>
                <w:bCs/>
                <w:sz w:val="20"/>
                <w:szCs w:val="20"/>
              </w:rPr>
              <w:t>Proposal 3: Upon T304 expiry during a HO, the UE shall discard the stored successful handover report information related to this HO.</w:t>
            </w:r>
          </w:p>
          <w:p w14:paraId="5A1B9BA0" w14:textId="31E037ED" w:rsidR="00B54D29" w:rsidRPr="004E1A42" w:rsidRDefault="00363500" w:rsidP="004E1A42">
            <w:pPr>
              <w:spacing w:before="120"/>
              <w:rPr>
                <w:rFonts w:cstheme="minorHAnsi"/>
                <w:sz w:val="20"/>
                <w:szCs w:val="20"/>
              </w:rPr>
            </w:pPr>
            <w:r w:rsidRPr="004E1A42">
              <w:rPr>
                <w:rFonts w:eastAsia="Arial Unicode MS" w:cstheme="minorHAnsi"/>
                <w:bCs/>
                <w:sz w:val="20"/>
                <w:szCs w:val="20"/>
              </w:rPr>
              <w:t xml:space="preserve">Proposal 4: The successful handover report availability indicator of DAPS handover can be sent in </w:t>
            </w:r>
            <w:r w:rsidRPr="005A726F">
              <w:rPr>
                <w:rFonts w:eastAsia="Arial Unicode MS" w:cstheme="minorHAnsi"/>
                <w:bCs/>
                <w:i/>
                <w:sz w:val="20"/>
                <w:szCs w:val="20"/>
              </w:rPr>
              <w:t>RRCReconfigurationComplete</w:t>
            </w:r>
            <w:r w:rsidRPr="004E1A42">
              <w:rPr>
                <w:rFonts w:eastAsia="Arial Unicode MS" w:cstheme="minorHAnsi"/>
                <w:bCs/>
                <w:sz w:val="20"/>
                <w:szCs w:val="20"/>
              </w:rPr>
              <w:t xml:space="preserve"> message in response to the </w:t>
            </w:r>
            <w:r w:rsidRPr="005A726F">
              <w:rPr>
                <w:rFonts w:eastAsia="Arial Unicode MS" w:cstheme="minorHAnsi"/>
                <w:bCs/>
                <w:i/>
                <w:sz w:val="20"/>
                <w:szCs w:val="20"/>
              </w:rPr>
              <w:t>RRCReconfiguration</w:t>
            </w:r>
            <w:r w:rsidRPr="004E1A42">
              <w:rPr>
                <w:rFonts w:eastAsia="Arial Unicode MS" w:cstheme="minorHAnsi"/>
                <w:bCs/>
                <w:sz w:val="20"/>
                <w:szCs w:val="20"/>
              </w:rPr>
              <w:t xml:space="preserve"> message to release the source.</w:t>
            </w:r>
          </w:p>
        </w:tc>
      </w:tr>
      <w:tr w:rsidR="00B54D29" w:rsidRPr="00026A27" w14:paraId="552F997E" w14:textId="77777777" w:rsidTr="00F40632">
        <w:tc>
          <w:tcPr>
            <w:tcW w:w="1391" w:type="dxa"/>
          </w:tcPr>
          <w:p w14:paraId="3924DFAF" w14:textId="56FE292F" w:rsidR="00B54D29" w:rsidRPr="004E1A42" w:rsidRDefault="00B46AF1" w:rsidP="00593823">
            <w:pPr>
              <w:rPr>
                <w:sz w:val="20"/>
                <w:szCs w:val="20"/>
              </w:rPr>
            </w:pPr>
            <w:r w:rsidRPr="004E1A42">
              <w:rPr>
                <w:sz w:val="20"/>
                <w:szCs w:val="20"/>
              </w:rPr>
              <w:t>R2-2103712</w:t>
            </w:r>
          </w:p>
        </w:tc>
        <w:tc>
          <w:tcPr>
            <w:tcW w:w="1241" w:type="dxa"/>
          </w:tcPr>
          <w:p w14:paraId="56A5FD89" w14:textId="4FD27EE2" w:rsidR="00B54D29" w:rsidRPr="004E1A42" w:rsidRDefault="00B46AF1" w:rsidP="00593823">
            <w:pPr>
              <w:rPr>
                <w:rFonts w:ascii="Calibri" w:hAnsi="Calibri" w:cs="Calibri"/>
                <w:sz w:val="20"/>
                <w:szCs w:val="20"/>
                <w:lang w:val="en-GB"/>
              </w:rPr>
            </w:pPr>
            <w:r w:rsidRPr="004E1A42">
              <w:rPr>
                <w:rFonts w:ascii="Calibri" w:hAnsi="Calibri" w:cs="Calibri"/>
                <w:sz w:val="20"/>
                <w:szCs w:val="20"/>
                <w:lang w:val="en-GB"/>
              </w:rPr>
              <w:t>CMCC</w:t>
            </w:r>
          </w:p>
        </w:tc>
        <w:tc>
          <w:tcPr>
            <w:tcW w:w="7286" w:type="dxa"/>
          </w:tcPr>
          <w:p w14:paraId="47C99605" w14:textId="77777777" w:rsidR="00B46AF1" w:rsidRPr="004E1A42" w:rsidRDefault="00B46AF1" w:rsidP="00B46AF1">
            <w:pPr>
              <w:rPr>
                <w:rFonts w:ascii="Calibri" w:hAnsi="Calibri" w:cs="Calibri"/>
                <w:sz w:val="20"/>
                <w:szCs w:val="20"/>
              </w:rPr>
            </w:pPr>
            <w:r w:rsidRPr="004E1A42">
              <w:rPr>
                <w:rFonts w:ascii="Calibri" w:hAnsi="Calibri" w:cs="Calibri"/>
                <w:sz w:val="20"/>
                <w:szCs w:val="20"/>
              </w:rPr>
              <w:t>Proposal 1: Include the RLM and RLC retransmission counter related information in the Successful Handover Report.</w:t>
            </w:r>
          </w:p>
          <w:p w14:paraId="1B8D2465" w14:textId="77777777" w:rsidR="00B46AF1" w:rsidRPr="004E1A42" w:rsidRDefault="00B46AF1" w:rsidP="00B46AF1">
            <w:pPr>
              <w:rPr>
                <w:rFonts w:ascii="Calibri" w:hAnsi="Calibri" w:cs="Calibri"/>
                <w:sz w:val="20"/>
                <w:szCs w:val="20"/>
              </w:rPr>
            </w:pPr>
            <w:r w:rsidRPr="004E1A42">
              <w:rPr>
                <w:rFonts w:ascii="Calibri" w:hAnsi="Calibri" w:cs="Calibri"/>
                <w:sz w:val="20"/>
                <w:szCs w:val="20"/>
              </w:rPr>
              <w:t>Proposal 2: Include the RRM related information in the Successful Handover Report.</w:t>
            </w:r>
          </w:p>
          <w:p w14:paraId="4B2D7931" w14:textId="521A9548" w:rsidR="00B46AF1" w:rsidRPr="004E1A42" w:rsidRDefault="00B46AF1" w:rsidP="00B46AF1">
            <w:pPr>
              <w:rPr>
                <w:rFonts w:ascii="Calibri" w:hAnsi="Calibri" w:cs="Calibri"/>
                <w:sz w:val="20"/>
                <w:szCs w:val="20"/>
              </w:rPr>
            </w:pPr>
            <w:r w:rsidRPr="004E1A42">
              <w:rPr>
                <w:rFonts w:ascii="Calibri" w:hAnsi="Calibri" w:cs="Calibri"/>
                <w:sz w:val="20"/>
                <w:szCs w:val="20"/>
              </w:rPr>
              <w:t>Proposal 3: Include following BFR related informati</w:t>
            </w:r>
            <w:r w:rsidR="005A726F">
              <w:rPr>
                <w:rFonts w:ascii="Calibri" w:hAnsi="Calibri" w:cs="Calibri"/>
                <w:sz w:val="20"/>
                <w:szCs w:val="20"/>
              </w:rPr>
              <w:t>o</w:t>
            </w:r>
            <w:r w:rsidRPr="004E1A42">
              <w:rPr>
                <w:rFonts w:ascii="Calibri" w:hAnsi="Calibri" w:cs="Calibri"/>
                <w:sz w:val="20"/>
                <w:szCs w:val="20"/>
              </w:rPr>
              <w:t xml:space="preserve">n in the Successful Handover Report, when none of beams in </w:t>
            </w:r>
            <w:r w:rsidRPr="009112B6">
              <w:rPr>
                <w:rFonts w:ascii="Calibri" w:hAnsi="Calibri" w:cs="Calibri"/>
                <w:i/>
                <w:sz w:val="20"/>
                <w:szCs w:val="20"/>
              </w:rPr>
              <w:t xml:space="preserve">candidateBeamRSList </w:t>
            </w:r>
            <w:r w:rsidRPr="004E1A42">
              <w:rPr>
                <w:rFonts w:ascii="Calibri" w:hAnsi="Calibri" w:cs="Calibri"/>
                <w:sz w:val="20"/>
                <w:szCs w:val="20"/>
              </w:rPr>
              <w:t>could meet the measurement requirement:</w:t>
            </w:r>
          </w:p>
          <w:p w14:paraId="2A8F345A" w14:textId="77777777" w:rsidR="00B46AF1" w:rsidRPr="004E1A42" w:rsidRDefault="00B46AF1" w:rsidP="00B46AF1">
            <w:pPr>
              <w:rPr>
                <w:rFonts w:ascii="Calibri" w:hAnsi="Calibri" w:cs="Calibri"/>
                <w:sz w:val="20"/>
                <w:szCs w:val="20"/>
              </w:rPr>
            </w:pPr>
            <w:r w:rsidRPr="004E1A42">
              <w:rPr>
                <w:rFonts w:ascii="Calibri" w:hAnsi="Calibri" w:cs="Calibri"/>
                <w:sz w:val="20"/>
                <w:szCs w:val="20"/>
              </w:rPr>
              <w:t>o</w:t>
            </w:r>
            <w:r w:rsidRPr="004E1A42">
              <w:rPr>
                <w:rFonts w:ascii="Calibri" w:hAnsi="Calibri" w:cs="Calibri"/>
                <w:sz w:val="20"/>
                <w:szCs w:val="20"/>
              </w:rPr>
              <w:tab/>
              <w:t xml:space="preserve">Indication that none of beams in </w:t>
            </w:r>
            <w:r w:rsidRPr="009112B6">
              <w:rPr>
                <w:rFonts w:ascii="Calibri" w:hAnsi="Calibri" w:cs="Calibri"/>
                <w:i/>
                <w:sz w:val="20"/>
                <w:szCs w:val="20"/>
              </w:rPr>
              <w:t>candidateBeamRSList</w:t>
            </w:r>
            <w:r w:rsidRPr="004E1A42">
              <w:rPr>
                <w:rFonts w:ascii="Calibri" w:hAnsi="Calibri" w:cs="Calibri"/>
                <w:sz w:val="20"/>
                <w:szCs w:val="20"/>
              </w:rPr>
              <w:t xml:space="preserve"> could meet the measurement requirement, </w:t>
            </w:r>
          </w:p>
          <w:p w14:paraId="52D83B95" w14:textId="60DDD69A" w:rsidR="00B46AF1" w:rsidRPr="004E1A42" w:rsidRDefault="00B46AF1" w:rsidP="00B46AF1">
            <w:pPr>
              <w:rPr>
                <w:rFonts w:ascii="Calibri" w:hAnsi="Calibri" w:cs="Calibri"/>
                <w:sz w:val="20"/>
                <w:szCs w:val="20"/>
              </w:rPr>
            </w:pPr>
            <w:r w:rsidRPr="004E1A42">
              <w:rPr>
                <w:rFonts w:ascii="Calibri" w:hAnsi="Calibri" w:cs="Calibri"/>
                <w:sz w:val="20"/>
                <w:szCs w:val="20"/>
              </w:rPr>
              <w:t>o</w:t>
            </w:r>
            <w:r w:rsidRPr="004E1A42">
              <w:rPr>
                <w:rFonts w:ascii="Calibri" w:hAnsi="Calibri" w:cs="Calibri"/>
                <w:sz w:val="20"/>
                <w:szCs w:val="20"/>
              </w:rPr>
              <w:tab/>
              <w:t>ID and measurements of beams whose measurement higher than the thresho</w:t>
            </w:r>
            <w:r w:rsidR="005A726F">
              <w:rPr>
                <w:rFonts w:ascii="Calibri" w:hAnsi="Calibri" w:cs="Calibri"/>
                <w:sz w:val="20"/>
                <w:szCs w:val="20"/>
              </w:rPr>
              <w:t>l</w:t>
            </w:r>
            <w:r w:rsidRPr="004E1A42">
              <w:rPr>
                <w:rFonts w:ascii="Calibri" w:hAnsi="Calibri" w:cs="Calibri"/>
                <w:sz w:val="20"/>
                <w:szCs w:val="20"/>
              </w:rPr>
              <w:t xml:space="preserve">d </w:t>
            </w:r>
            <w:r w:rsidRPr="009112B6">
              <w:rPr>
                <w:rFonts w:ascii="Calibri" w:hAnsi="Calibri" w:cs="Calibri"/>
                <w:i/>
                <w:sz w:val="20"/>
                <w:szCs w:val="20"/>
              </w:rPr>
              <w:t>rsrp-ThresholdSSB</w:t>
            </w:r>
            <w:r w:rsidRPr="004E1A42">
              <w:rPr>
                <w:rFonts w:ascii="Calibri" w:hAnsi="Calibri" w:cs="Calibri"/>
                <w:sz w:val="20"/>
                <w:szCs w:val="20"/>
              </w:rPr>
              <w:t xml:space="preserve"> but not within the configured list </w:t>
            </w:r>
            <w:r w:rsidRPr="009112B6">
              <w:rPr>
                <w:rFonts w:ascii="Calibri" w:hAnsi="Calibri" w:cs="Calibri"/>
                <w:i/>
                <w:sz w:val="20"/>
                <w:szCs w:val="20"/>
              </w:rPr>
              <w:t>candidateBeamRSList</w:t>
            </w:r>
          </w:p>
          <w:p w14:paraId="4C72A9A1" w14:textId="77777777" w:rsidR="00B46AF1" w:rsidRPr="004E1A42" w:rsidRDefault="00B46AF1" w:rsidP="00B46AF1">
            <w:pPr>
              <w:rPr>
                <w:rFonts w:ascii="Calibri" w:hAnsi="Calibri" w:cs="Calibri"/>
                <w:sz w:val="20"/>
                <w:szCs w:val="20"/>
              </w:rPr>
            </w:pPr>
            <w:r w:rsidRPr="004E1A42">
              <w:rPr>
                <w:rFonts w:ascii="Calibri" w:hAnsi="Calibri" w:cs="Calibri"/>
                <w:sz w:val="20"/>
                <w:szCs w:val="20"/>
              </w:rPr>
              <w:t>o</w:t>
            </w:r>
            <w:r w:rsidRPr="004E1A42">
              <w:rPr>
                <w:rFonts w:ascii="Calibri" w:hAnsi="Calibri" w:cs="Calibri"/>
                <w:sz w:val="20"/>
                <w:szCs w:val="20"/>
              </w:rPr>
              <w:tab/>
              <w:t xml:space="preserve">Measurements of reference signals that within the configured list </w:t>
            </w:r>
            <w:r w:rsidRPr="009112B6">
              <w:rPr>
                <w:rFonts w:ascii="Calibri" w:hAnsi="Calibri" w:cs="Calibri"/>
                <w:i/>
                <w:sz w:val="20"/>
                <w:szCs w:val="20"/>
              </w:rPr>
              <w:t>candidateBeamRSList</w:t>
            </w:r>
          </w:p>
          <w:p w14:paraId="65E271E8" w14:textId="77777777" w:rsidR="00B46AF1" w:rsidRPr="004E1A42" w:rsidRDefault="00B46AF1" w:rsidP="00B46AF1">
            <w:pPr>
              <w:rPr>
                <w:rFonts w:ascii="Calibri" w:hAnsi="Calibri" w:cs="Calibri"/>
                <w:sz w:val="20"/>
                <w:szCs w:val="20"/>
              </w:rPr>
            </w:pPr>
            <w:r w:rsidRPr="004E1A42">
              <w:rPr>
                <w:rFonts w:ascii="Calibri" w:hAnsi="Calibri" w:cs="Calibri"/>
                <w:sz w:val="20"/>
                <w:szCs w:val="20"/>
              </w:rPr>
              <w:t>Proposal 4: The exact condition needs to be defined to report the BFD related information.</w:t>
            </w:r>
          </w:p>
          <w:p w14:paraId="14C7EF2F" w14:textId="397EBDEB" w:rsidR="00B54D29" w:rsidRPr="004E1A42" w:rsidRDefault="00B46AF1" w:rsidP="00CE5044">
            <w:pPr>
              <w:rPr>
                <w:rFonts w:ascii="Calibri" w:hAnsi="Calibri" w:cs="Calibri"/>
                <w:bCs/>
                <w:sz w:val="20"/>
                <w:szCs w:val="20"/>
              </w:rPr>
            </w:pPr>
            <w:r w:rsidRPr="004E1A42">
              <w:rPr>
                <w:rFonts w:ascii="Calibri" w:hAnsi="Calibri" w:cs="Calibri"/>
                <w:sz w:val="20"/>
                <w:szCs w:val="20"/>
              </w:rPr>
              <w:t>Proposal 5: Delay the discuss</w:t>
            </w:r>
            <w:r w:rsidR="005A726F">
              <w:rPr>
                <w:rFonts w:ascii="Calibri" w:hAnsi="Calibri" w:cs="Calibri"/>
                <w:sz w:val="20"/>
                <w:szCs w:val="20"/>
              </w:rPr>
              <w:t>i</w:t>
            </w:r>
            <w:r w:rsidRPr="004E1A42">
              <w:rPr>
                <w:rFonts w:ascii="Calibri" w:hAnsi="Calibri" w:cs="Calibri"/>
                <w:sz w:val="20"/>
                <w:szCs w:val="20"/>
              </w:rPr>
              <w:t>on for CHO and DAPS, after the primary progress has achieved for normal handover.</w:t>
            </w:r>
          </w:p>
        </w:tc>
      </w:tr>
      <w:tr w:rsidR="00B54D29" w:rsidRPr="00026A27" w14:paraId="12A1E4F0" w14:textId="77777777" w:rsidTr="00F40632">
        <w:tc>
          <w:tcPr>
            <w:tcW w:w="1391" w:type="dxa"/>
          </w:tcPr>
          <w:p w14:paraId="1E20608E" w14:textId="7A8A7D9A" w:rsidR="00B54D29" w:rsidRPr="001560B7" w:rsidRDefault="003D0E5D" w:rsidP="00593823">
            <w:pPr>
              <w:rPr>
                <w:rFonts w:cstheme="minorHAnsi"/>
                <w:sz w:val="20"/>
                <w:szCs w:val="20"/>
              </w:rPr>
            </w:pPr>
            <w:r w:rsidRPr="001560B7">
              <w:rPr>
                <w:rFonts w:cstheme="minorHAnsi"/>
                <w:sz w:val="20"/>
                <w:szCs w:val="20"/>
              </w:rPr>
              <w:t>R2-2103733</w:t>
            </w:r>
          </w:p>
        </w:tc>
        <w:tc>
          <w:tcPr>
            <w:tcW w:w="1241" w:type="dxa"/>
          </w:tcPr>
          <w:p w14:paraId="5B24F536" w14:textId="2DE961D3" w:rsidR="00B54D29" w:rsidRPr="001560B7" w:rsidRDefault="00664DB3" w:rsidP="00593823">
            <w:pPr>
              <w:rPr>
                <w:rFonts w:cstheme="minorHAnsi"/>
                <w:sz w:val="20"/>
                <w:szCs w:val="20"/>
                <w:lang w:val="en-GB"/>
              </w:rPr>
            </w:pPr>
            <w:r w:rsidRPr="001560B7">
              <w:rPr>
                <w:rFonts w:cstheme="minorHAnsi"/>
                <w:sz w:val="20"/>
                <w:szCs w:val="20"/>
                <w:lang w:val="en-GB"/>
              </w:rPr>
              <w:t>Huawei, HiSilicon</w:t>
            </w:r>
          </w:p>
        </w:tc>
        <w:tc>
          <w:tcPr>
            <w:tcW w:w="7286" w:type="dxa"/>
          </w:tcPr>
          <w:p w14:paraId="65A4DFB9" w14:textId="77777777" w:rsidR="00930E16" w:rsidRPr="001560B7" w:rsidRDefault="00930E16" w:rsidP="00930E16">
            <w:pPr>
              <w:rPr>
                <w:rFonts w:cstheme="minorHAnsi"/>
                <w:sz w:val="20"/>
                <w:szCs w:val="20"/>
              </w:rPr>
            </w:pPr>
            <w:r w:rsidRPr="001560B7">
              <w:rPr>
                <w:rFonts w:cstheme="minorHAnsi"/>
                <w:sz w:val="20"/>
                <w:szCs w:val="20"/>
              </w:rPr>
              <w:t>Proposal 1: Intra-LTE and inter-RAT HO scenarios are deprioritized.</w:t>
            </w:r>
          </w:p>
          <w:p w14:paraId="0127A5C9" w14:textId="77777777" w:rsidR="00930E16" w:rsidRPr="001560B7" w:rsidRDefault="00930E16" w:rsidP="00930E16">
            <w:pPr>
              <w:rPr>
                <w:rFonts w:cstheme="minorHAnsi"/>
                <w:sz w:val="20"/>
                <w:szCs w:val="20"/>
              </w:rPr>
            </w:pPr>
            <w:r w:rsidRPr="001560B7">
              <w:rPr>
                <w:rFonts w:cstheme="minorHAnsi"/>
                <w:sz w:val="20"/>
                <w:szCs w:val="20"/>
              </w:rPr>
              <w:t>Proposal 2: RAN2 to focus on the following scenarios without RLF/HOF for HO Success Report:</w:t>
            </w:r>
          </w:p>
          <w:p w14:paraId="690FC0DF"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Ordinary HO:1a</w:t>
            </w:r>
          </w:p>
          <w:p w14:paraId="1C671557"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CHO: 2a, 2b</w:t>
            </w:r>
          </w:p>
          <w:p w14:paraId="39AA5FE1"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DAPS:3a</w:t>
            </w:r>
          </w:p>
          <w:p w14:paraId="582D1A32" w14:textId="77777777" w:rsidR="00930E16" w:rsidRPr="001560B7" w:rsidRDefault="00930E16" w:rsidP="00930E16">
            <w:pPr>
              <w:rPr>
                <w:rFonts w:cstheme="minorHAnsi"/>
                <w:sz w:val="20"/>
                <w:szCs w:val="20"/>
              </w:rPr>
            </w:pPr>
            <w:r w:rsidRPr="001560B7">
              <w:rPr>
                <w:rFonts w:cstheme="minorHAnsi"/>
                <w:sz w:val="20"/>
                <w:szCs w:val="20"/>
              </w:rPr>
              <w:t>Proposal 3: The triggering condition is to configure a common threshold for timer T310, T312 and T304.</w:t>
            </w:r>
          </w:p>
          <w:p w14:paraId="5552D9BD" w14:textId="77777777" w:rsidR="00930E16" w:rsidRPr="001560B7" w:rsidRDefault="00930E16" w:rsidP="00930E16">
            <w:pPr>
              <w:rPr>
                <w:rFonts w:cstheme="minorHAnsi"/>
                <w:sz w:val="20"/>
                <w:szCs w:val="20"/>
              </w:rPr>
            </w:pPr>
            <w:r w:rsidRPr="001560B7">
              <w:rPr>
                <w:rFonts w:cstheme="minorHAnsi"/>
                <w:sz w:val="20"/>
                <w:szCs w:val="20"/>
              </w:rPr>
              <w:t>Proposal 4: If the triggering condition is not configured, it implies that no successful HO report needs to be recorded.</w:t>
            </w:r>
          </w:p>
          <w:p w14:paraId="6677FEE0" w14:textId="77777777" w:rsidR="00930E16" w:rsidRPr="001560B7" w:rsidRDefault="00930E16" w:rsidP="00930E16">
            <w:pPr>
              <w:rPr>
                <w:rFonts w:cstheme="minorHAnsi"/>
                <w:sz w:val="20"/>
                <w:szCs w:val="20"/>
              </w:rPr>
            </w:pPr>
            <w:r w:rsidRPr="001560B7">
              <w:rPr>
                <w:rFonts w:cstheme="minorHAnsi"/>
                <w:sz w:val="20"/>
                <w:szCs w:val="20"/>
              </w:rPr>
              <w:t>Proposal 5: The successful HO report can include the following parameters:</w:t>
            </w:r>
          </w:p>
          <w:p w14:paraId="2479C1B3"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 xml:space="preserve">RLM related information =&gt;this has been discussed in proposal 16 bullet f and </w:t>
            </w:r>
            <w:r w:rsidRPr="001560B7">
              <w:rPr>
                <w:rFonts w:cstheme="minorHAnsi"/>
                <w:sz w:val="20"/>
                <w:szCs w:val="20"/>
              </w:rPr>
              <w:lastRenderedPageBreak/>
              <w:t>proposal 17 bullets a/b in [1]</w:t>
            </w:r>
          </w:p>
          <w:p w14:paraId="6E08C033"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RLM related timers (e.g. T310, T312)</w:t>
            </w:r>
          </w:p>
          <w:p w14:paraId="60C24C00"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Measurements of reference signals used for RLM in terms of RSRP, RSRQ, SINR</w:t>
            </w:r>
          </w:p>
          <w:p w14:paraId="18EA965C"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RLC retransmission counter</w:t>
            </w:r>
          </w:p>
          <w:p w14:paraId="7A9712A6"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Beam failure detection (BFD) related information</w:t>
            </w:r>
          </w:p>
          <w:p w14:paraId="10B3523C"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Detection indicators and counters (e.g. Qin and Qout indications)</w:t>
            </w:r>
          </w:p>
          <w:p w14:paraId="4A6678E0"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Measurements of reference signals used in BFD in terms of RSRP, RSRQ, SINR</w:t>
            </w:r>
          </w:p>
          <w:p w14:paraId="5838023D"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Handover related information</w:t>
            </w:r>
          </w:p>
          <w:p w14:paraId="77BAC855"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Measurements of the configured reference signals at the time of successful handover=&gt;this has been discussed in proposal 16 bullets a/b/d/e in [1]</w:t>
            </w:r>
          </w:p>
          <w:p w14:paraId="53A44D7A"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SSB beam measurements</w:t>
            </w:r>
          </w:p>
          <w:p w14:paraId="613D3109"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CSI-RS measurements</w:t>
            </w:r>
          </w:p>
          <w:p w14:paraId="038F1FCF"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Handover related timers (e.g. T304)</w:t>
            </w:r>
          </w:p>
          <w:p w14:paraId="24C3ED24"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Measurement period indication, i.e. measurements are collected at handover trigger, at the end of handover execution or just after handover execution=&gt;this has been discussed in proposal 16 bullet a/b/d/e in [1]</w:t>
            </w:r>
          </w:p>
          <w:p w14:paraId="0B6D469D" w14:textId="77777777" w:rsidR="00930E16" w:rsidRPr="001560B7" w:rsidRDefault="00930E16" w:rsidP="00930E16">
            <w:pPr>
              <w:rPr>
                <w:rFonts w:cstheme="minorHAnsi"/>
                <w:sz w:val="20"/>
                <w:szCs w:val="20"/>
              </w:rPr>
            </w:pPr>
            <w:r w:rsidRPr="001560B7">
              <w:rPr>
                <w:rFonts w:cstheme="minorHAnsi"/>
                <w:sz w:val="20"/>
                <w:szCs w:val="20"/>
              </w:rPr>
              <w:t>-</w:t>
            </w:r>
            <w:r w:rsidRPr="001560B7">
              <w:rPr>
                <w:rFonts w:cstheme="minorHAnsi"/>
                <w:sz w:val="20"/>
                <w:szCs w:val="20"/>
              </w:rPr>
              <w:tab/>
              <w:t>RACH related information</w:t>
            </w:r>
          </w:p>
          <w:p w14:paraId="7A3AA1EA" w14:textId="77777777" w:rsidR="00930E16" w:rsidRPr="001560B7" w:rsidRDefault="00930E16" w:rsidP="00930E16">
            <w:pPr>
              <w:rPr>
                <w:rFonts w:cstheme="minorHAnsi"/>
                <w:sz w:val="20"/>
                <w:szCs w:val="20"/>
              </w:rPr>
            </w:pPr>
            <w:r w:rsidRPr="001560B7">
              <w:rPr>
                <w:rFonts w:cstheme="minorHAnsi"/>
                <w:sz w:val="20"/>
                <w:szCs w:val="20"/>
              </w:rPr>
              <w:t>Proposal 6: For location information in SHR, justifications on the need and user privacy should be considered.</w:t>
            </w:r>
          </w:p>
          <w:p w14:paraId="366286A5" w14:textId="77777777" w:rsidR="00930E16" w:rsidRPr="001560B7" w:rsidRDefault="00930E16" w:rsidP="00930E16">
            <w:pPr>
              <w:rPr>
                <w:rFonts w:cstheme="minorHAnsi"/>
                <w:sz w:val="20"/>
                <w:szCs w:val="20"/>
              </w:rPr>
            </w:pPr>
            <w:r w:rsidRPr="001560B7">
              <w:rPr>
                <w:rFonts w:cstheme="minorHAnsi"/>
                <w:sz w:val="20"/>
                <w:szCs w:val="20"/>
              </w:rPr>
              <w:t xml:space="preserve">Proposal 7: The </w:t>
            </w:r>
            <w:r w:rsidRPr="001560B7">
              <w:rPr>
                <w:rFonts w:cstheme="minorHAnsi"/>
                <w:i/>
                <w:sz w:val="20"/>
                <w:szCs w:val="20"/>
              </w:rPr>
              <w:t>varSuccHOReport</w:t>
            </w:r>
            <w:r w:rsidRPr="001560B7">
              <w:rPr>
                <w:rFonts w:cstheme="minorHAnsi"/>
                <w:sz w:val="20"/>
                <w:szCs w:val="20"/>
              </w:rPr>
              <w:t xml:space="preserve"> is introduced to store the parameters for successful HO report. </w:t>
            </w:r>
          </w:p>
          <w:p w14:paraId="7CD42C7F" w14:textId="77777777" w:rsidR="00930E16" w:rsidRPr="001560B7" w:rsidRDefault="00930E16" w:rsidP="00930E16">
            <w:pPr>
              <w:rPr>
                <w:rFonts w:cstheme="minorHAnsi"/>
                <w:sz w:val="20"/>
                <w:szCs w:val="20"/>
              </w:rPr>
            </w:pPr>
            <w:r w:rsidRPr="001560B7">
              <w:rPr>
                <w:rFonts w:cstheme="minorHAnsi"/>
                <w:sz w:val="20"/>
                <w:szCs w:val="20"/>
              </w:rPr>
              <w:t xml:space="preserve">Proposal 8: The availability of a Successful Handover Report is indicated by the </w:t>
            </w:r>
            <w:r w:rsidRPr="001560B7">
              <w:rPr>
                <w:rFonts w:cstheme="minorHAnsi"/>
                <w:i/>
                <w:sz w:val="20"/>
                <w:szCs w:val="20"/>
              </w:rPr>
              <w:t>RRCReconfigurationComplete</w:t>
            </w:r>
            <w:r w:rsidRPr="001560B7">
              <w:rPr>
                <w:rFonts w:cstheme="minorHAnsi"/>
                <w:sz w:val="20"/>
                <w:szCs w:val="20"/>
              </w:rPr>
              <w:t xml:space="preserve"> message.</w:t>
            </w:r>
          </w:p>
          <w:p w14:paraId="72BC0C0E" w14:textId="77777777" w:rsidR="00930E16" w:rsidRPr="001560B7" w:rsidRDefault="00930E16" w:rsidP="00930E16">
            <w:pPr>
              <w:rPr>
                <w:rFonts w:cstheme="minorHAnsi"/>
                <w:sz w:val="20"/>
                <w:szCs w:val="20"/>
              </w:rPr>
            </w:pPr>
            <w:r w:rsidRPr="001560B7">
              <w:rPr>
                <w:rFonts w:cstheme="minorHAnsi"/>
                <w:sz w:val="20"/>
                <w:szCs w:val="20"/>
              </w:rPr>
              <w:t>Proposal 9: The Successful Handover Report is fetched via UE Information Request/Response messages.</w:t>
            </w:r>
          </w:p>
          <w:p w14:paraId="3327621C" w14:textId="77777777" w:rsidR="00930E16" w:rsidRPr="001560B7" w:rsidRDefault="00930E16" w:rsidP="00930E16">
            <w:pPr>
              <w:rPr>
                <w:rFonts w:cstheme="minorHAnsi"/>
                <w:sz w:val="20"/>
                <w:szCs w:val="20"/>
              </w:rPr>
            </w:pPr>
            <w:r w:rsidRPr="001560B7">
              <w:rPr>
                <w:rFonts w:cstheme="minorHAnsi"/>
                <w:sz w:val="20"/>
                <w:szCs w:val="20"/>
              </w:rPr>
              <w:t xml:space="preserve">Proposal 10: The UE records the latest one Successful Handover Report, e.g., </w:t>
            </w:r>
            <w:r w:rsidRPr="001560B7">
              <w:rPr>
                <w:rFonts w:cstheme="minorHAnsi"/>
                <w:i/>
                <w:sz w:val="20"/>
                <w:szCs w:val="20"/>
              </w:rPr>
              <w:t>varSuccHOReport</w:t>
            </w:r>
            <w:r w:rsidRPr="001560B7">
              <w:rPr>
                <w:rFonts w:cstheme="minorHAnsi"/>
                <w:sz w:val="20"/>
                <w:szCs w:val="20"/>
              </w:rPr>
              <w:t>.</w:t>
            </w:r>
          </w:p>
          <w:p w14:paraId="08EB8ABE" w14:textId="77777777" w:rsidR="00930E16" w:rsidRPr="001560B7" w:rsidRDefault="00930E16" w:rsidP="00930E16">
            <w:pPr>
              <w:rPr>
                <w:rFonts w:cstheme="minorHAnsi"/>
                <w:sz w:val="20"/>
                <w:szCs w:val="20"/>
              </w:rPr>
            </w:pPr>
          </w:p>
          <w:p w14:paraId="5D9E07E6" w14:textId="6376F514" w:rsidR="00B54D29" w:rsidRPr="001560B7" w:rsidRDefault="00B54D29" w:rsidP="00593823">
            <w:pPr>
              <w:rPr>
                <w:rFonts w:cstheme="minorHAnsi"/>
                <w:bCs/>
                <w:sz w:val="20"/>
                <w:szCs w:val="20"/>
              </w:rPr>
            </w:pPr>
          </w:p>
        </w:tc>
      </w:tr>
      <w:tr w:rsidR="00B54D29" w:rsidRPr="00B54D29" w14:paraId="048ECF32" w14:textId="77777777" w:rsidTr="00F40632">
        <w:tc>
          <w:tcPr>
            <w:tcW w:w="1391" w:type="dxa"/>
          </w:tcPr>
          <w:p w14:paraId="67D8919E" w14:textId="5AB98615" w:rsidR="00B54D29" w:rsidRPr="001560B7" w:rsidRDefault="00930E16" w:rsidP="00593823">
            <w:pPr>
              <w:rPr>
                <w:rFonts w:cstheme="minorHAnsi"/>
                <w:sz w:val="20"/>
                <w:szCs w:val="20"/>
              </w:rPr>
            </w:pPr>
            <w:r w:rsidRPr="001560B7">
              <w:rPr>
                <w:rFonts w:cstheme="minorHAnsi"/>
                <w:sz w:val="20"/>
                <w:szCs w:val="20"/>
              </w:rPr>
              <w:lastRenderedPageBreak/>
              <w:t>R2-2104056</w:t>
            </w:r>
          </w:p>
        </w:tc>
        <w:tc>
          <w:tcPr>
            <w:tcW w:w="1241" w:type="dxa"/>
          </w:tcPr>
          <w:p w14:paraId="7A5750B5" w14:textId="0A0C9BC4" w:rsidR="00B54D29" w:rsidRPr="001560B7" w:rsidRDefault="00456487" w:rsidP="00593823">
            <w:pPr>
              <w:rPr>
                <w:rFonts w:cstheme="minorHAnsi"/>
                <w:sz w:val="20"/>
                <w:szCs w:val="20"/>
                <w:lang w:val="en-GB"/>
              </w:rPr>
            </w:pPr>
            <w:r w:rsidRPr="001560B7">
              <w:rPr>
                <w:rFonts w:cstheme="minorHAnsi"/>
                <w:sz w:val="20"/>
                <w:szCs w:val="20"/>
                <w:lang w:val="en-GB"/>
              </w:rPr>
              <w:t>Samsung</w:t>
            </w:r>
          </w:p>
        </w:tc>
        <w:tc>
          <w:tcPr>
            <w:tcW w:w="7286" w:type="dxa"/>
          </w:tcPr>
          <w:p w14:paraId="61850C32" w14:textId="77777777" w:rsidR="001A42DC" w:rsidRPr="001560B7" w:rsidRDefault="001A42DC" w:rsidP="001A42DC">
            <w:pPr>
              <w:rPr>
                <w:rFonts w:cstheme="minorHAnsi"/>
                <w:sz w:val="20"/>
                <w:szCs w:val="20"/>
              </w:rPr>
            </w:pPr>
            <w:r w:rsidRPr="001560B7">
              <w:rPr>
                <w:rFonts w:cstheme="minorHAnsi"/>
                <w:sz w:val="20"/>
                <w:szCs w:val="20"/>
              </w:rPr>
              <w:t xml:space="preserve">Proposal 1: The gNB configures Successful HO Report by using </w:t>
            </w:r>
            <w:r w:rsidRPr="001560B7">
              <w:rPr>
                <w:rFonts w:cstheme="minorHAnsi"/>
                <w:i/>
                <w:sz w:val="20"/>
                <w:szCs w:val="20"/>
              </w:rPr>
              <w:t>RRCReconfiguration</w:t>
            </w:r>
            <w:r w:rsidRPr="001560B7">
              <w:rPr>
                <w:rFonts w:cstheme="minorHAnsi"/>
                <w:sz w:val="20"/>
                <w:szCs w:val="20"/>
              </w:rPr>
              <w:t xml:space="preserve"> when initiating HO.</w:t>
            </w:r>
          </w:p>
          <w:p w14:paraId="4831CFF3" w14:textId="77777777" w:rsidR="001A42DC" w:rsidRPr="001560B7" w:rsidRDefault="001A42DC" w:rsidP="001A42DC">
            <w:pPr>
              <w:rPr>
                <w:rFonts w:cstheme="minorHAnsi"/>
                <w:sz w:val="20"/>
                <w:szCs w:val="20"/>
              </w:rPr>
            </w:pPr>
            <w:r w:rsidRPr="001560B7">
              <w:rPr>
                <w:rFonts w:cstheme="minorHAnsi"/>
                <w:sz w:val="20"/>
                <w:szCs w:val="20"/>
              </w:rPr>
              <w:t>Proposal 2: When HO has been successfully completed or failed, UE discards the SHR configuration.</w:t>
            </w:r>
          </w:p>
          <w:p w14:paraId="3A038BCC" w14:textId="77777777" w:rsidR="001A42DC" w:rsidRPr="001560B7" w:rsidRDefault="001A42DC" w:rsidP="001A42DC">
            <w:pPr>
              <w:rPr>
                <w:rFonts w:cstheme="minorHAnsi"/>
                <w:sz w:val="20"/>
                <w:szCs w:val="20"/>
              </w:rPr>
            </w:pPr>
            <w:r w:rsidRPr="001560B7">
              <w:rPr>
                <w:rFonts w:cstheme="minorHAnsi"/>
                <w:sz w:val="20"/>
                <w:szCs w:val="20"/>
              </w:rPr>
              <w:t xml:space="preserve">Proposal 3: The availability indicator on SHR is included in </w:t>
            </w:r>
            <w:r w:rsidRPr="001560B7">
              <w:rPr>
                <w:rFonts w:cstheme="minorHAnsi"/>
                <w:i/>
                <w:sz w:val="20"/>
                <w:szCs w:val="20"/>
              </w:rPr>
              <w:t>RRCReconfigurationComplete</w:t>
            </w:r>
            <w:r w:rsidRPr="001560B7">
              <w:rPr>
                <w:rFonts w:cstheme="minorHAnsi"/>
                <w:sz w:val="20"/>
                <w:szCs w:val="20"/>
              </w:rPr>
              <w:t xml:space="preserve"> transmitted from UE to the target. UE Information procedure is used for the retrieval of SHR.</w:t>
            </w:r>
          </w:p>
          <w:p w14:paraId="3516E7E1" w14:textId="77777777" w:rsidR="001A42DC" w:rsidRPr="001560B7" w:rsidRDefault="001A42DC" w:rsidP="001A42DC">
            <w:pPr>
              <w:rPr>
                <w:rFonts w:cstheme="minorHAnsi"/>
                <w:sz w:val="20"/>
                <w:szCs w:val="20"/>
              </w:rPr>
            </w:pPr>
            <w:r w:rsidRPr="001560B7">
              <w:rPr>
                <w:rFonts w:cstheme="minorHAnsi"/>
                <w:sz w:val="20"/>
                <w:szCs w:val="20"/>
              </w:rPr>
              <w:t>Proposal 4: RAN2 discusses if the retrieval to cells other than the target is allowed. If so, UE is required to log RPLMN in addition, for PLMN checking.</w:t>
            </w:r>
          </w:p>
          <w:p w14:paraId="4ACA6340" w14:textId="77777777" w:rsidR="001A42DC" w:rsidRPr="001560B7" w:rsidRDefault="001A42DC" w:rsidP="001A42DC">
            <w:pPr>
              <w:rPr>
                <w:rFonts w:cstheme="minorHAnsi"/>
                <w:sz w:val="20"/>
                <w:szCs w:val="20"/>
              </w:rPr>
            </w:pPr>
            <w:r w:rsidRPr="001560B7">
              <w:rPr>
                <w:rFonts w:cstheme="minorHAnsi"/>
                <w:sz w:val="20"/>
                <w:szCs w:val="20"/>
              </w:rPr>
              <w:t>Proposal 5: UE keeps only single SHR entry, as in RLF Report.</w:t>
            </w:r>
          </w:p>
          <w:p w14:paraId="514E7726" w14:textId="77777777" w:rsidR="001A42DC" w:rsidRPr="001560B7" w:rsidRDefault="001A42DC" w:rsidP="001A42DC">
            <w:pPr>
              <w:rPr>
                <w:rFonts w:cstheme="minorHAnsi"/>
                <w:sz w:val="20"/>
                <w:szCs w:val="20"/>
              </w:rPr>
            </w:pPr>
            <w:r w:rsidRPr="001560B7">
              <w:rPr>
                <w:rFonts w:cstheme="minorHAnsi"/>
                <w:sz w:val="20"/>
                <w:szCs w:val="20"/>
              </w:rPr>
              <w:t>Proposal 6: UE discards the logged SHR content in the following cases:</w:t>
            </w:r>
          </w:p>
          <w:p w14:paraId="4A3DD208"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new SHR is initiated</w:t>
            </w:r>
          </w:p>
          <w:p w14:paraId="40AF65F5"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retrieval of SHR content is successfully completed</w:t>
            </w:r>
          </w:p>
          <w:p w14:paraId="23E734CF"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specific time (e.g. 48 hours) has passed since successful HO</w:t>
            </w:r>
          </w:p>
          <w:p w14:paraId="77E1A3A4"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procedure upon power off or detach is initiated</w:t>
            </w:r>
          </w:p>
          <w:p w14:paraId="264FBE7E" w14:textId="77777777" w:rsidR="001A42DC" w:rsidRPr="001560B7" w:rsidRDefault="001A42DC" w:rsidP="001A42DC">
            <w:pPr>
              <w:rPr>
                <w:rFonts w:cstheme="minorHAnsi"/>
                <w:sz w:val="20"/>
                <w:szCs w:val="20"/>
              </w:rPr>
            </w:pPr>
          </w:p>
          <w:p w14:paraId="5C4BC19C" w14:textId="77777777" w:rsidR="001A42DC" w:rsidRPr="001560B7" w:rsidRDefault="001A42DC" w:rsidP="001A42DC">
            <w:pPr>
              <w:rPr>
                <w:rFonts w:cstheme="minorHAnsi"/>
                <w:sz w:val="20"/>
                <w:szCs w:val="20"/>
              </w:rPr>
            </w:pPr>
            <w:r w:rsidRPr="001560B7">
              <w:rPr>
                <w:rFonts w:cstheme="minorHAnsi"/>
                <w:sz w:val="20"/>
                <w:szCs w:val="20"/>
              </w:rPr>
              <w:t>Proposal 7: RAN2 agrees the following content for Successful HO Report:</w:t>
            </w:r>
          </w:p>
          <w:p w14:paraId="614F75B5"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 xml:space="preserve">Radio quality of source and target when HO has successfully completed </w:t>
            </w:r>
          </w:p>
          <w:p w14:paraId="40637A25"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T304 elapsed time</w:t>
            </w:r>
          </w:p>
          <w:p w14:paraId="4351ABAB"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RACH information towards target cell</w:t>
            </w:r>
          </w:p>
          <w:p w14:paraId="2F338AE0" w14:textId="77777777" w:rsidR="001A42DC" w:rsidRPr="001560B7" w:rsidRDefault="001A42DC" w:rsidP="001A42DC">
            <w:pPr>
              <w:rPr>
                <w:rFonts w:cstheme="minorHAnsi"/>
                <w:sz w:val="20"/>
                <w:szCs w:val="20"/>
              </w:rPr>
            </w:pPr>
          </w:p>
          <w:p w14:paraId="67637F5A" w14:textId="77777777" w:rsidR="001A42DC" w:rsidRPr="001560B7" w:rsidRDefault="001A42DC" w:rsidP="001A42DC">
            <w:pPr>
              <w:rPr>
                <w:rFonts w:cstheme="minorHAnsi"/>
                <w:sz w:val="20"/>
                <w:szCs w:val="20"/>
              </w:rPr>
            </w:pPr>
            <w:r w:rsidRPr="001560B7">
              <w:rPr>
                <w:rFonts w:cstheme="minorHAnsi"/>
                <w:sz w:val="20"/>
                <w:szCs w:val="20"/>
              </w:rPr>
              <w:t>Proposal 8: RAN2 agrees the following condition for Successful HO Report:</w:t>
            </w:r>
          </w:p>
          <w:p w14:paraId="6F198093" w14:textId="77777777" w:rsidR="001A42DC"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T304 elapsed time exceeds a threshold</w:t>
            </w:r>
          </w:p>
          <w:p w14:paraId="3F719C87" w14:textId="3A3331DF" w:rsidR="00B54D29" w:rsidRPr="001560B7" w:rsidRDefault="001A42DC" w:rsidP="001A42DC">
            <w:pPr>
              <w:rPr>
                <w:rFonts w:cstheme="minorHAnsi"/>
                <w:sz w:val="20"/>
                <w:szCs w:val="20"/>
              </w:rPr>
            </w:pPr>
            <w:r w:rsidRPr="001560B7">
              <w:rPr>
                <w:rFonts w:cstheme="minorHAnsi"/>
                <w:sz w:val="20"/>
                <w:szCs w:val="20"/>
              </w:rPr>
              <w:t>-</w:t>
            </w:r>
            <w:r w:rsidRPr="001560B7">
              <w:rPr>
                <w:rFonts w:cstheme="minorHAnsi"/>
                <w:sz w:val="20"/>
                <w:szCs w:val="20"/>
              </w:rPr>
              <w:tab/>
              <w:t xml:space="preserve"># of preamble transmissions </w:t>
            </w:r>
            <w:r w:rsidR="005A726F" w:rsidRPr="005A726F">
              <w:rPr>
                <w:rFonts w:cstheme="minorHAnsi"/>
                <w:sz w:val="20"/>
                <w:szCs w:val="20"/>
              </w:rPr>
              <w:t>reach</w:t>
            </w:r>
            <w:r w:rsidRPr="001560B7">
              <w:rPr>
                <w:rFonts w:cstheme="minorHAnsi"/>
                <w:sz w:val="20"/>
                <w:szCs w:val="20"/>
              </w:rPr>
              <w:t xml:space="preserve"> the configured number</w:t>
            </w:r>
          </w:p>
        </w:tc>
      </w:tr>
      <w:tr w:rsidR="00B54D29" w:rsidRPr="00B54D29" w14:paraId="7222A1A0" w14:textId="77777777" w:rsidTr="00F40632">
        <w:tc>
          <w:tcPr>
            <w:tcW w:w="1391" w:type="dxa"/>
          </w:tcPr>
          <w:p w14:paraId="75AF7712" w14:textId="0099F41C" w:rsidR="00B54D29" w:rsidRPr="001560B7" w:rsidRDefault="00C94559" w:rsidP="00593823">
            <w:pPr>
              <w:rPr>
                <w:rFonts w:cstheme="minorHAnsi"/>
                <w:sz w:val="20"/>
                <w:szCs w:val="20"/>
              </w:rPr>
            </w:pPr>
            <w:r w:rsidRPr="001560B7">
              <w:rPr>
                <w:rFonts w:cstheme="minorHAnsi"/>
                <w:sz w:val="20"/>
                <w:szCs w:val="20"/>
              </w:rPr>
              <w:t>R2-2104071</w:t>
            </w:r>
          </w:p>
        </w:tc>
        <w:tc>
          <w:tcPr>
            <w:tcW w:w="1241" w:type="dxa"/>
          </w:tcPr>
          <w:p w14:paraId="6777D96F" w14:textId="6A4E0369" w:rsidR="00B54D29" w:rsidRPr="001560B7" w:rsidRDefault="0079109A" w:rsidP="00593823">
            <w:pPr>
              <w:rPr>
                <w:rFonts w:cstheme="minorHAnsi"/>
                <w:sz w:val="20"/>
                <w:szCs w:val="20"/>
                <w:lang w:val="en-GB"/>
              </w:rPr>
            </w:pPr>
            <w:r w:rsidRPr="001560B7">
              <w:rPr>
                <w:rFonts w:cstheme="minorHAnsi"/>
                <w:sz w:val="20"/>
                <w:szCs w:val="20"/>
                <w:lang w:val="en-GB"/>
              </w:rPr>
              <w:t>SHARP Corporation</w:t>
            </w:r>
          </w:p>
        </w:tc>
        <w:tc>
          <w:tcPr>
            <w:tcW w:w="7286" w:type="dxa"/>
          </w:tcPr>
          <w:p w14:paraId="45EE5A24" w14:textId="77777777" w:rsidR="0037380A" w:rsidRPr="001560B7" w:rsidRDefault="0037380A" w:rsidP="0037380A">
            <w:pPr>
              <w:pStyle w:val="ae"/>
              <w:rPr>
                <w:rFonts w:cstheme="minorHAnsi"/>
                <w:sz w:val="20"/>
                <w:szCs w:val="20"/>
                <w:lang w:val="fr-FR"/>
              </w:rPr>
            </w:pPr>
            <w:r w:rsidRPr="001560B7">
              <w:rPr>
                <w:rFonts w:cstheme="minorHAnsi"/>
                <w:sz w:val="20"/>
                <w:szCs w:val="20"/>
                <w:lang w:val="fr-FR"/>
              </w:rPr>
              <w:t>Proposal 1: UE triggers a successful HO report if T310 value for source cell exceeds a threshold at the time of RA completion in case of DAPS HO.</w:t>
            </w:r>
          </w:p>
          <w:p w14:paraId="6404EC7F" w14:textId="77777777" w:rsidR="0037380A" w:rsidRPr="001560B7" w:rsidRDefault="0037380A" w:rsidP="0037380A">
            <w:pPr>
              <w:pStyle w:val="ae"/>
              <w:rPr>
                <w:rFonts w:cstheme="minorHAnsi"/>
                <w:sz w:val="20"/>
                <w:szCs w:val="20"/>
                <w:lang w:val="fr-FR"/>
              </w:rPr>
            </w:pPr>
            <w:r w:rsidRPr="001560B7">
              <w:rPr>
                <w:rFonts w:cstheme="minorHAnsi"/>
                <w:sz w:val="20"/>
                <w:szCs w:val="20"/>
                <w:lang w:val="fr-FR"/>
              </w:rPr>
              <w:t>Proposal 2: UE includes the source RLF cause or the T310 value of source cell at RA completion in successful HO report for DAPS HO.</w:t>
            </w:r>
          </w:p>
          <w:p w14:paraId="4E06B38A" w14:textId="2BF1A0AD" w:rsidR="00B54D29" w:rsidRPr="001560B7" w:rsidRDefault="0037380A" w:rsidP="0037380A">
            <w:pPr>
              <w:pStyle w:val="ae"/>
              <w:rPr>
                <w:rFonts w:cstheme="minorHAnsi"/>
                <w:sz w:val="20"/>
                <w:szCs w:val="20"/>
                <w:lang w:val="fr-FR"/>
              </w:rPr>
            </w:pPr>
            <w:r w:rsidRPr="001560B7">
              <w:rPr>
                <w:rFonts w:cstheme="minorHAnsi"/>
                <w:sz w:val="20"/>
                <w:szCs w:val="20"/>
                <w:lang w:val="fr-FR"/>
              </w:rPr>
              <w:t xml:space="preserve">Proposal 3: UE includes the time elapsed from the DAPS HO command reception to RLF </w:t>
            </w:r>
            <w:r w:rsidRPr="001560B7">
              <w:rPr>
                <w:rFonts w:cstheme="minorHAnsi"/>
                <w:sz w:val="20"/>
                <w:szCs w:val="20"/>
                <w:lang w:val="fr-FR"/>
              </w:rPr>
              <w:lastRenderedPageBreak/>
              <w:t>in source cell in successful HO report for DAPS HO.</w:t>
            </w:r>
          </w:p>
        </w:tc>
      </w:tr>
      <w:tr w:rsidR="00B54D29" w:rsidRPr="00B54D29" w14:paraId="5BBABD46" w14:textId="77777777" w:rsidTr="00F40632">
        <w:tc>
          <w:tcPr>
            <w:tcW w:w="1391" w:type="dxa"/>
          </w:tcPr>
          <w:p w14:paraId="359F77ED" w14:textId="1EE2A329" w:rsidR="00B54D29" w:rsidRPr="001560B7" w:rsidRDefault="003D3DE4" w:rsidP="00593823">
            <w:pPr>
              <w:rPr>
                <w:rFonts w:cstheme="minorHAnsi"/>
                <w:sz w:val="20"/>
                <w:szCs w:val="20"/>
              </w:rPr>
            </w:pPr>
            <w:r w:rsidRPr="001560B7">
              <w:rPr>
                <w:rFonts w:cstheme="minorHAnsi"/>
                <w:sz w:val="20"/>
                <w:szCs w:val="20"/>
              </w:rPr>
              <w:lastRenderedPageBreak/>
              <w:t>R2-2104194</w:t>
            </w:r>
          </w:p>
        </w:tc>
        <w:tc>
          <w:tcPr>
            <w:tcW w:w="1241" w:type="dxa"/>
          </w:tcPr>
          <w:p w14:paraId="41C8A23A" w14:textId="77777777" w:rsidR="00B54D29" w:rsidRPr="001560B7" w:rsidRDefault="00B54D29" w:rsidP="00593823">
            <w:pPr>
              <w:rPr>
                <w:rFonts w:cstheme="minorHAnsi"/>
                <w:sz w:val="20"/>
                <w:szCs w:val="20"/>
                <w:lang w:val="en-GB"/>
              </w:rPr>
            </w:pPr>
            <w:r w:rsidRPr="001560B7">
              <w:rPr>
                <w:rFonts w:cstheme="minorHAnsi"/>
                <w:sz w:val="20"/>
                <w:szCs w:val="20"/>
                <w:lang w:val="en-GB"/>
              </w:rPr>
              <w:t>ZTE</w:t>
            </w:r>
          </w:p>
        </w:tc>
        <w:tc>
          <w:tcPr>
            <w:tcW w:w="7286" w:type="dxa"/>
          </w:tcPr>
          <w:p w14:paraId="5D1302DB" w14:textId="77777777" w:rsidR="00442522" w:rsidRPr="001560B7" w:rsidRDefault="00442522" w:rsidP="00442522">
            <w:pPr>
              <w:rPr>
                <w:rFonts w:cstheme="minorHAnsi"/>
                <w:sz w:val="20"/>
                <w:szCs w:val="20"/>
              </w:rPr>
            </w:pPr>
            <w:r w:rsidRPr="001560B7">
              <w:rPr>
                <w:rFonts w:cstheme="minorHAnsi"/>
                <w:sz w:val="20"/>
                <w:szCs w:val="20"/>
              </w:rPr>
              <w:t>Proposal 1: It is useful to store the successful HO report when CFRA configuration or performance is sub-optimal which includes following scenarios:</w:t>
            </w:r>
          </w:p>
          <w:p w14:paraId="3D6167CC" w14:textId="07617BAC" w:rsidR="00442522" w:rsidRPr="001560B7" w:rsidRDefault="00442522" w:rsidP="00442522">
            <w:pPr>
              <w:rPr>
                <w:rFonts w:cstheme="minorHAnsi"/>
                <w:sz w:val="20"/>
                <w:szCs w:val="20"/>
              </w:rPr>
            </w:pPr>
            <w:r w:rsidRPr="001560B7">
              <w:rPr>
                <w:rFonts w:cstheme="minorHAnsi"/>
                <w:sz w:val="20"/>
                <w:szCs w:val="20"/>
              </w:rPr>
              <w:tab/>
              <w:t>The successful RA attempt is not based on CFRA resource</w:t>
            </w:r>
          </w:p>
          <w:p w14:paraId="5CD7C796" w14:textId="1CE176E1" w:rsidR="00442522" w:rsidRPr="001560B7" w:rsidRDefault="00442522" w:rsidP="00442522">
            <w:pPr>
              <w:rPr>
                <w:rFonts w:cstheme="minorHAnsi"/>
                <w:sz w:val="20"/>
                <w:szCs w:val="20"/>
              </w:rPr>
            </w:pPr>
            <w:r w:rsidRPr="001560B7">
              <w:rPr>
                <w:rFonts w:cstheme="minorHAnsi"/>
                <w:sz w:val="20"/>
                <w:szCs w:val="20"/>
              </w:rPr>
              <w:tab/>
              <w:t>the ratio of CFRA attempt among the total attempts is less than a configured threshold</w:t>
            </w:r>
          </w:p>
          <w:p w14:paraId="5D10B476" w14:textId="77777777" w:rsidR="00442522" w:rsidRPr="001560B7" w:rsidRDefault="00442522" w:rsidP="00442522">
            <w:pPr>
              <w:rPr>
                <w:rFonts w:cstheme="minorHAnsi"/>
                <w:sz w:val="20"/>
                <w:szCs w:val="20"/>
              </w:rPr>
            </w:pPr>
          </w:p>
          <w:p w14:paraId="64E7ED14" w14:textId="590CF993" w:rsidR="00442522" w:rsidRPr="001560B7" w:rsidRDefault="00442522" w:rsidP="00442522">
            <w:pPr>
              <w:rPr>
                <w:rFonts w:cstheme="minorHAnsi"/>
                <w:sz w:val="20"/>
                <w:szCs w:val="20"/>
              </w:rPr>
            </w:pPr>
            <w:r w:rsidRPr="001560B7">
              <w:rPr>
                <w:rFonts w:cstheme="minorHAnsi"/>
                <w:sz w:val="20"/>
                <w:szCs w:val="20"/>
              </w:rPr>
              <w:t xml:space="preserve">Proposal 2: in case successful HO is stored when RA configuration is sub-optimal, UE includes the same amount of RA information as in </w:t>
            </w:r>
            <w:r w:rsidRPr="001560B7">
              <w:rPr>
                <w:rFonts w:cstheme="minorHAnsi"/>
                <w:i/>
                <w:sz w:val="20"/>
                <w:szCs w:val="20"/>
              </w:rPr>
              <w:t>ra-InformationCommon</w:t>
            </w:r>
            <w:r w:rsidRPr="001560B7">
              <w:rPr>
                <w:rFonts w:cstheme="minorHAnsi"/>
                <w:sz w:val="20"/>
                <w:szCs w:val="20"/>
              </w:rPr>
              <w:t xml:space="preserve"> of RA report in successful HO report</w:t>
            </w:r>
          </w:p>
          <w:p w14:paraId="307F0CC8" w14:textId="77777777" w:rsidR="00442522" w:rsidRPr="001560B7" w:rsidRDefault="00442522" w:rsidP="00442522">
            <w:pPr>
              <w:rPr>
                <w:rFonts w:cstheme="minorHAnsi"/>
                <w:sz w:val="20"/>
                <w:szCs w:val="20"/>
              </w:rPr>
            </w:pPr>
            <w:r w:rsidRPr="001560B7">
              <w:rPr>
                <w:rFonts w:cstheme="minorHAnsi"/>
                <w:sz w:val="20"/>
                <w:szCs w:val="20"/>
              </w:rPr>
              <w:t>Proposal 3: It is proposed to have multiple entries for successful HO report where each entry includes information of one successful HO event triggered.</w:t>
            </w:r>
          </w:p>
          <w:p w14:paraId="151A1972" w14:textId="77777777" w:rsidR="00442522" w:rsidRPr="001560B7" w:rsidRDefault="00442522" w:rsidP="00442522">
            <w:pPr>
              <w:rPr>
                <w:rFonts w:cstheme="minorHAnsi"/>
                <w:sz w:val="20"/>
                <w:szCs w:val="20"/>
              </w:rPr>
            </w:pPr>
            <w:r w:rsidRPr="001560B7">
              <w:rPr>
                <w:rFonts w:cstheme="minorHAnsi"/>
                <w:sz w:val="20"/>
                <w:szCs w:val="20"/>
              </w:rPr>
              <w:t>Proposal 4: UE logs successful HO report in case prior configuration is received for successful HO report (interested trigger and corresponding configuration), otherwise UE doesn’t store successful HO report.</w:t>
            </w:r>
          </w:p>
          <w:p w14:paraId="254ED427" w14:textId="77777777" w:rsidR="00442522" w:rsidRPr="001560B7" w:rsidRDefault="00442522" w:rsidP="00442522">
            <w:pPr>
              <w:rPr>
                <w:rFonts w:cstheme="minorHAnsi"/>
                <w:sz w:val="20"/>
                <w:szCs w:val="20"/>
              </w:rPr>
            </w:pPr>
          </w:p>
          <w:p w14:paraId="5C2D9650" w14:textId="77777777" w:rsidR="00442522" w:rsidRPr="001560B7" w:rsidRDefault="00442522" w:rsidP="00442522">
            <w:pPr>
              <w:rPr>
                <w:rFonts w:cstheme="minorHAnsi"/>
                <w:sz w:val="20"/>
                <w:szCs w:val="20"/>
              </w:rPr>
            </w:pPr>
            <w:r w:rsidRPr="001560B7">
              <w:rPr>
                <w:rFonts w:cstheme="minorHAnsi"/>
                <w:sz w:val="20"/>
                <w:szCs w:val="20"/>
              </w:rPr>
              <w:t xml:space="preserve">Proposal 5: UE includes the availability of successful HO report to NW in each completed message send in RRC procedure, i.e., </w:t>
            </w:r>
            <w:r w:rsidRPr="001560B7">
              <w:rPr>
                <w:rFonts w:cstheme="minorHAnsi"/>
                <w:i/>
                <w:sz w:val="20"/>
                <w:szCs w:val="20"/>
              </w:rPr>
              <w:t>RRCReconfigurationComplete</w:t>
            </w:r>
            <w:r w:rsidRPr="001560B7">
              <w:rPr>
                <w:rFonts w:cstheme="minorHAnsi"/>
                <w:sz w:val="20"/>
                <w:szCs w:val="20"/>
              </w:rPr>
              <w:t xml:space="preserve">, </w:t>
            </w:r>
            <w:r w:rsidRPr="001560B7">
              <w:rPr>
                <w:rFonts w:cstheme="minorHAnsi"/>
                <w:i/>
                <w:sz w:val="20"/>
                <w:szCs w:val="20"/>
              </w:rPr>
              <w:t>RRCReestablishmentComplete</w:t>
            </w:r>
            <w:r w:rsidRPr="001560B7">
              <w:rPr>
                <w:rFonts w:cstheme="minorHAnsi"/>
                <w:sz w:val="20"/>
                <w:szCs w:val="20"/>
              </w:rPr>
              <w:t xml:space="preserve">, </w:t>
            </w:r>
            <w:r w:rsidRPr="001560B7">
              <w:rPr>
                <w:rFonts w:cstheme="minorHAnsi"/>
                <w:i/>
                <w:sz w:val="20"/>
                <w:szCs w:val="20"/>
              </w:rPr>
              <w:t>RRCSetupComplete</w:t>
            </w:r>
            <w:r w:rsidRPr="001560B7">
              <w:rPr>
                <w:rFonts w:cstheme="minorHAnsi"/>
                <w:sz w:val="20"/>
                <w:szCs w:val="20"/>
              </w:rPr>
              <w:t xml:space="preserve">, </w:t>
            </w:r>
            <w:r w:rsidRPr="001560B7">
              <w:rPr>
                <w:rFonts w:cstheme="minorHAnsi"/>
                <w:i/>
                <w:sz w:val="20"/>
                <w:szCs w:val="20"/>
              </w:rPr>
              <w:t>RRCResumeComplete</w:t>
            </w:r>
            <w:r w:rsidRPr="001560B7">
              <w:rPr>
                <w:rFonts w:cstheme="minorHAnsi"/>
                <w:sz w:val="20"/>
                <w:szCs w:val="20"/>
              </w:rPr>
              <w:t xml:space="preserve"> and in </w:t>
            </w:r>
            <w:r w:rsidRPr="001560B7">
              <w:rPr>
                <w:rFonts w:cstheme="minorHAnsi"/>
                <w:i/>
                <w:sz w:val="20"/>
                <w:szCs w:val="20"/>
              </w:rPr>
              <w:t>UEInformationResponse</w:t>
            </w:r>
            <w:r w:rsidRPr="001560B7">
              <w:rPr>
                <w:rFonts w:cstheme="minorHAnsi"/>
                <w:sz w:val="20"/>
                <w:szCs w:val="20"/>
              </w:rPr>
              <w:t xml:space="preserve"> message if it has available successful HO report to be reported.</w:t>
            </w:r>
          </w:p>
          <w:p w14:paraId="5BEC531A" w14:textId="77777777" w:rsidR="00442522" w:rsidRPr="001560B7" w:rsidRDefault="00442522" w:rsidP="00442522">
            <w:pPr>
              <w:rPr>
                <w:rFonts w:cstheme="minorHAnsi"/>
                <w:sz w:val="20"/>
                <w:szCs w:val="20"/>
              </w:rPr>
            </w:pPr>
            <w:r w:rsidRPr="001560B7">
              <w:rPr>
                <w:rFonts w:cstheme="minorHAnsi"/>
                <w:sz w:val="20"/>
                <w:szCs w:val="20"/>
              </w:rPr>
              <w:t xml:space="preserve">Proposal 6: </w:t>
            </w:r>
            <w:r w:rsidRPr="001560B7">
              <w:rPr>
                <w:rFonts w:cstheme="minorHAnsi"/>
                <w:i/>
                <w:sz w:val="20"/>
                <w:szCs w:val="20"/>
              </w:rPr>
              <w:t>UEInformationRequest</w:t>
            </w:r>
            <w:r w:rsidRPr="001560B7">
              <w:rPr>
                <w:rFonts w:cstheme="minorHAnsi"/>
                <w:sz w:val="20"/>
                <w:szCs w:val="20"/>
              </w:rPr>
              <w:t>/</w:t>
            </w:r>
            <w:r w:rsidRPr="001560B7">
              <w:rPr>
                <w:rFonts w:cstheme="minorHAnsi"/>
                <w:i/>
                <w:sz w:val="20"/>
                <w:szCs w:val="20"/>
              </w:rPr>
              <w:t>UEInformationResponse</w:t>
            </w:r>
            <w:r w:rsidRPr="001560B7">
              <w:rPr>
                <w:rFonts w:cstheme="minorHAnsi"/>
                <w:sz w:val="20"/>
                <w:szCs w:val="20"/>
              </w:rPr>
              <w:t xml:space="preserve"> message is used for successful HO report request and report.</w:t>
            </w:r>
          </w:p>
          <w:p w14:paraId="143CF6B2" w14:textId="77777777" w:rsidR="00442522" w:rsidRPr="001560B7" w:rsidRDefault="00442522" w:rsidP="00442522">
            <w:pPr>
              <w:rPr>
                <w:rFonts w:cstheme="minorHAnsi"/>
                <w:sz w:val="20"/>
                <w:szCs w:val="20"/>
              </w:rPr>
            </w:pPr>
            <w:r w:rsidRPr="001560B7">
              <w:rPr>
                <w:rFonts w:cstheme="minorHAnsi"/>
                <w:sz w:val="20"/>
                <w:szCs w:val="20"/>
              </w:rPr>
              <w:t>Proposal 7: It is proposed UE always report complete successful HO report via one-shot request from NW, i.e., no need for separate request and partially successful HO report.</w:t>
            </w:r>
          </w:p>
          <w:p w14:paraId="2594E24F" w14:textId="77777777" w:rsidR="00B54D29" w:rsidRPr="001560B7" w:rsidRDefault="00B54D29" w:rsidP="00593823">
            <w:pPr>
              <w:pStyle w:val="ae"/>
              <w:ind w:left="567"/>
              <w:rPr>
                <w:rFonts w:cstheme="minorHAnsi"/>
                <w:b/>
                <w:bCs/>
                <w:sz w:val="20"/>
                <w:szCs w:val="20"/>
              </w:rPr>
            </w:pPr>
          </w:p>
        </w:tc>
      </w:tr>
    </w:tbl>
    <w:p w14:paraId="1AECAD89" w14:textId="77777777" w:rsidR="00B54D29" w:rsidRDefault="00B54D29" w:rsidP="00B54D29"/>
    <w:p w14:paraId="04CA2230" w14:textId="3AB595F5" w:rsidR="00B54D29" w:rsidRPr="00A17B23" w:rsidRDefault="00B54D29" w:rsidP="00A17B23">
      <w:pPr>
        <w:spacing w:beforeLines="50" w:before="120" w:afterLines="50" w:after="120"/>
        <w:rPr>
          <w:b/>
          <w:bCs/>
          <w:sz w:val="22"/>
          <w:u w:val="single"/>
          <w:lang w:val="en-GB"/>
        </w:rPr>
      </w:pPr>
      <w:r w:rsidRPr="00A17B23">
        <w:rPr>
          <w:b/>
          <w:bCs/>
          <w:sz w:val="22"/>
          <w:u w:val="single"/>
          <w:lang w:val="en-GB"/>
        </w:rPr>
        <w:t>Rapporteur´s summary on</w:t>
      </w:r>
      <w:r w:rsidR="00250998" w:rsidRPr="00A17B23">
        <w:rPr>
          <w:b/>
          <w:bCs/>
          <w:sz w:val="22"/>
          <w:u w:val="single"/>
          <w:lang w:val="en-GB"/>
        </w:rPr>
        <w:t xml:space="preserve"> Successful HO report</w:t>
      </w:r>
    </w:p>
    <w:p w14:paraId="079983AA" w14:textId="4DA5A24A" w:rsidR="0018576C" w:rsidRPr="00770ABE" w:rsidRDefault="0018576C" w:rsidP="00A17B23">
      <w:pPr>
        <w:pStyle w:val="30"/>
      </w:pPr>
      <w:r w:rsidRPr="00770ABE">
        <w:t>Scope</w:t>
      </w:r>
      <w:r w:rsidR="00D46E1A" w:rsidRPr="00770ABE">
        <w:t>/scenarios</w:t>
      </w:r>
      <w:r w:rsidRPr="00770ABE">
        <w:t xml:space="preserve"> of successful HO report</w:t>
      </w:r>
    </w:p>
    <w:p w14:paraId="4380964A" w14:textId="77777777" w:rsidR="0018576C" w:rsidRPr="00A976BB" w:rsidRDefault="0018576C" w:rsidP="0018576C">
      <w:pPr>
        <w:rPr>
          <w:sz w:val="20"/>
          <w:szCs w:val="20"/>
          <w:lang w:val="en-GB"/>
        </w:rPr>
      </w:pPr>
      <w:r w:rsidRPr="00A976BB">
        <w:rPr>
          <w:sz w:val="20"/>
          <w:szCs w:val="20"/>
          <w:lang w:val="en-GB"/>
        </w:rPr>
        <w:t>Following scope for the successful HO report are proposed by the companies.</w:t>
      </w:r>
    </w:p>
    <w:p w14:paraId="03901EDD" w14:textId="1155A2FC" w:rsidR="00163E56" w:rsidRPr="00A976BB" w:rsidRDefault="00163E56" w:rsidP="00B908AE">
      <w:pPr>
        <w:pStyle w:val="afe"/>
        <w:numPr>
          <w:ilvl w:val="0"/>
          <w:numId w:val="21"/>
        </w:numPr>
        <w:rPr>
          <w:bCs/>
          <w:sz w:val="20"/>
          <w:szCs w:val="20"/>
          <w:lang w:val="en-GB"/>
        </w:rPr>
      </w:pPr>
      <w:r w:rsidRPr="00A976BB">
        <w:rPr>
          <w:bCs/>
          <w:sz w:val="20"/>
          <w:szCs w:val="20"/>
          <w:lang w:val="en-GB"/>
        </w:rPr>
        <w:t>focus on the following scenarios without RLF/HOF for HO Success Repo</w:t>
      </w:r>
      <w:r w:rsidR="00434BF3" w:rsidRPr="00A976BB">
        <w:rPr>
          <w:bCs/>
          <w:sz w:val="20"/>
          <w:szCs w:val="20"/>
          <w:lang w:val="en-GB"/>
        </w:rPr>
        <w:t>rt (Huawei)</w:t>
      </w:r>
      <w:r w:rsidRPr="00A976BB">
        <w:rPr>
          <w:bCs/>
          <w:sz w:val="20"/>
          <w:szCs w:val="20"/>
          <w:lang w:val="en-GB"/>
        </w:rPr>
        <w:t>:</w:t>
      </w:r>
    </w:p>
    <w:p w14:paraId="4AFCB0B8" w14:textId="1F3FB40A" w:rsidR="00163E56" w:rsidRPr="00A976BB" w:rsidRDefault="00163E56" w:rsidP="00B908AE">
      <w:pPr>
        <w:pStyle w:val="afe"/>
        <w:numPr>
          <w:ilvl w:val="1"/>
          <w:numId w:val="21"/>
        </w:numPr>
        <w:ind w:left="851" w:hanging="142"/>
        <w:rPr>
          <w:bCs/>
          <w:sz w:val="20"/>
          <w:szCs w:val="20"/>
          <w:lang w:val="en-GB"/>
        </w:rPr>
      </w:pPr>
      <w:r w:rsidRPr="00A976BB">
        <w:rPr>
          <w:bCs/>
          <w:sz w:val="20"/>
          <w:szCs w:val="20"/>
          <w:lang w:val="en-GB"/>
        </w:rPr>
        <w:t>Ordinary HO:1a</w:t>
      </w:r>
    </w:p>
    <w:p w14:paraId="73F5ACA1" w14:textId="62DC8AB9" w:rsidR="00BD2823" w:rsidRPr="00A976BB" w:rsidRDefault="00163E56" w:rsidP="00B908AE">
      <w:pPr>
        <w:pStyle w:val="afe"/>
        <w:numPr>
          <w:ilvl w:val="1"/>
          <w:numId w:val="21"/>
        </w:numPr>
        <w:ind w:left="851" w:hanging="142"/>
        <w:rPr>
          <w:bCs/>
          <w:sz w:val="20"/>
          <w:szCs w:val="20"/>
          <w:lang w:val="en-GB"/>
        </w:rPr>
      </w:pPr>
      <w:r w:rsidRPr="00A976BB">
        <w:rPr>
          <w:bCs/>
          <w:sz w:val="20"/>
          <w:szCs w:val="20"/>
          <w:lang w:val="en-GB"/>
        </w:rPr>
        <w:t>CHO: 2a, 2b</w:t>
      </w:r>
    </w:p>
    <w:p w14:paraId="3F99D7B1" w14:textId="0678C38D" w:rsidR="00163E56" w:rsidRPr="00A976BB" w:rsidRDefault="00BD2823" w:rsidP="00B908AE">
      <w:pPr>
        <w:pStyle w:val="afe"/>
        <w:numPr>
          <w:ilvl w:val="1"/>
          <w:numId w:val="21"/>
        </w:numPr>
        <w:ind w:left="851" w:hanging="142"/>
        <w:rPr>
          <w:bCs/>
          <w:sz w:val="20"/>
          <w:szCs w:val="20"/>
          <w:lang w:val="en-GB"/>
        </w:rPr>
      </w:pPr>
      <w:r w:rsidRPr="00A976BB">
        <w:rPr>
          <w:bCs/>
          <w:sz w:val="20"/>
          <w:szCs w:val="20"/>
          <w:lang w:val="en-GB"/>
        </w:rPr>
        <w:t xml:space="preserve">   </w:t>
      </w:r>
      <w:r w:rsidR="00163E56" w:rsidRPr="00A976BB">
        <w:rPr>
          <w:bCs/>
          <w:sz w:val="20"/>
          <w:szCs w:val="20"/>
          <w:lang w:val="en-GB"/>
        </w:rPr>
        <w:t>DAPS:3a</w:t>
      </w:r>
    </w:p>
    <w:p w14:paraId="78485BAB" w14:textId="252505C3" w:rsidR="00501B1A" w:rsidRPr="00A976BB" w:rsidRDefault="00501B1A" w:rsidP="00B908AE">
      <w:pPr>
        <w:pStyle w:val="afe"/>
        <w:numPr>
          <w:ilvl w:val="0"/>
          <w:numId w:val="21"/>
        </w:numPr>
        <w:rPr>
          <w:bCs/>
          <w:sz w:val="20"/>
          <w:szCs w:val="20"/>
          <w:lang w:val="en-GB"/>
        </w:rPr>
      </w:pPr>
      <w:r w:rsidRPr="00A976BB">
        <w:rPr>
          <w:bCs/>
          <w:sz w:val="20"/>
          <w:szCs w:val="20"/>
          <w:lang w:val="en-GB"/>
        </w:rPr>
        <w:t xml:space="preserve">Intra-LTE and inter-RAT HO scenarios are </w:t>
      </w:r>
      <w:r w:rsidRPr="00A976BB">
        <w:rPr>
          <w:bCs/>
          <w:sz w:val="20"/>
          <w:szCs w:val="20"/>
          <w:highlight w:val="yellow"/>
          <w:lang w:val="en-GB"/>
        </w:rPr>
        <w:t xml:space="preserve">deprioritized </w:t>
      </w:r>
      <w:r w:rsidR="000D777F" w:rsidRPr="00A976BB">
        <w:rPr>
          <w:bCs/>
          <w:sz w:val="20"/>
          <w:szCs w:val="20"/>
          <w:lang w:val="en-GB"/>
        </w:rPr>
        <w:t>(Huawei)</w:t>
      </w:r>
    </w:p>
    <w:p w14:paraId="740552F9" w14:textId="7B1BE5B5" w:rsidR="0018576C" w:rsidRPr="00A976BB" w:rsidRDefault="004673CA" w:rsidP="00B908AE">
      <w:pPr>
        <w:pStyle w:val="afe"/>
        <w:numPr>
          <w:ilvl w:val="0"/>
          <w:numId w:val="21"/>
        </w:numPr>
        <w:rPr>
          <w:bCs/>
          <w:sz w:val="20"/>
          <w:szCs w:val="20"/>
          <w:lang w:val="en-GB"/>
        </w:rPr>
      </w:pPr>
      <w:r w:rsidRPr="00A976BB">
        <w:rPr>
          <w:bCs/>
          <w:sz w:val="20"/>
          <w:szCs w:val="20"/>
          <w:lang w:val="en-GB"/>
        </w:rPr>
        <w:t>The scenarios where CHO/DAPS failure events happened previously are</w:t>
      </w:r>
      <w:r w:rsidRPr="00A976BB">
        <w:rPr>
          <w:bCs/>
          <w:sz w:val="20"/>
          <w:szCs w:val="20"/>
          <w:highlight w:val="yellow"/>
          <w:lang w:val="en-GB"/>
        </w:rPr>
        <w:t xml:space="preserve"> postponed</w:t>
      </w:r>
      <w:r w:rsidRPr="00A976BB">
        <w:rPr>
          <w:bCs/>
          <w:sz w:val="20"/>
          <w:szCs w:val="20"/>
          <w:lang w:val="en-GB"/>
        </w:rPr>
        <w:t xml:space="preserve"> (CATT)</w:t>
      </w:r>
    </w:p>
    <w:p w14:paraId="6A8BD89F" w14:textId="6DCC32EC" w:rsidR="002C78E0" w:rsidRPr="00A976BB" w:rsidRDefault="002C78E0" w:rsidP="00B908AE">
      <w:pPr>
        <w:pStyle w:val="afe"/>
        <w:numPr>
          <w:ilvl w:val="0"/>
          <w:numId w:val="21"/>
        </w:numPr>
        <w:rPr>
          <w:bCs/>
          <w:sz w:val="20"/>
          <w:szCs w:val="20"/>
          <w:lang w:val="en-GB"/>
        </w:rPr>
      </w:pPr>
      <w:r w:rsidRPr="00A976BB">
        <w:rPr>
          <w:bCs/>
          <w:sz w:val="20"/>
          <w:szCs w:val="20"/>
          <w:lang w:val="en-GB"/>
        </w:rPr>
        <w:t>Successful CHO and DAPS are</w:t>
      </w:r>
      <w:r w:rsidRPr="00A976BB">
        <w:rPr>
          <w:bCs/>
          <w:sz w:val="20"/>
          <w:szCs w:val="20"/>
          <w:highlight w:val="yellow"/>
          <w:lang w:val="en-GB"/>
        </w:rPr>
        <w:t xml:space="preserve"> postponed</w:t>
      </w:r>
      <w:r w:rsidRPr="00A976BB">
        <w:rPr>
          <w:bCs/>
          <w:sz w:val="20"/>
          <w:szCs w:val="20"/>
          <w:lang w:val="en-GB"/>
        </w:rPr>
        <w:t xml:space="preserve"> at this stage (CMCC)</w:t>
      </w:r>
    </w:p>
    <w:p w14:paraId="0B4CFF8A" w14:textId="24C9533B" w:rsidR="0018576C" w:rsidRPr="00A976BB" w:rsidRDefault="0018576C" w:rsidP="0018576C">
      <w:pPr>
        <w:rPr>
          <w:sz w:val="20"/>
          <w:szCs w:val="20"/>
        </w:rPr>
      </w:pPr>
      <w:r w:rsidRPr="00A976BB">
        <w:rPr>
          <w:sz w:val="20"/>
          <w:szCs w:val="20"/>
        </w:rPr>
        <w:t xml:space="preserve">The </w:t>
      </w:r>
      <w:r w:rsidR="003213B6" w:rsidRPr="00A976BB">
        <w:rPr>
          <w:sz w:val="20"/>
          <w:szCs w:val="20"/>
        </w:rPr>
        <w:t>rapporteur noted that there is a post email discussion ([Post113-e][851][NR17 SON/MDT] HO related SON changes)</w:t>
      </w:r>
      <w:r w:rsidRPr="00A976BB">
        <w:rPr>
          <w:sz w:val="20"/>
          <w:szCs w:val="20"/>
        </w:rPr>
        <w:t xml:space="preserve"> </w:t>
      </w:r>
      <w:r w:rsidR="003213B6" w:rsidRPr="00A976BB">
        <w:rPr>
          <w:sz w:val="20"/>
          <w:szCs w:val="20"/>
        </w:rPr>
        <w:t xml:space="preserve">aiming to solve some similar issues related to this one, and the companies’ views seem to be convergent on this topic to some extent, thus the rapporteur </w:t>
      </w:r>
      <w:r w:rsidRPr="00A976BB">
        <w:rPr>
          <w:sz w:val="20"/>
          <w:szCs w:val="20"/>
        </w:rPr>
        <w:t xml:space="preserve">proposes to discuss </w:t>
      </w:r>
      <w:r w:rsidR="003213B6" w:rsidRPr="00A976BB">
        <w:rPr>
          <w:sz w:val="20"/>
          <w:szCs w:val="20"/>
        </w:rPr>
        <w:t xml:space="preserve">the outcome of the post email discussion </w:t>
      </w:r>
      <w:r w:rsidR="002D3BC2">
        <w:rPr>
          <w:rFonts w:hint="eastAsia"/>
          <w:sz w:val="20"/>
          <w:szCs w:val="20"/>
        </w:rPr>
        <w:t>[</w:t>
      </w:r>
      <w:r w:rsidR="002D3BC2">
        <w:rPr>
          <w:sz w:val="20"/>
          <w:szCs w:val="20"/>
        </w:rPr>
        <w:t xml:space="preserve">821] </w:t>
      </w:r>
      <w:r w:rsidR="003213B6" w:rsidRPr="00A976BB">
        <w:rPr>
          <w:sz w:val="20"/>
          <w:szCs w:val="20"/>
        </w:rPr>
        <w:t>directly</w:t>
      </w:r>
      <w:r w:rsidRPr="00A976BB">
        <w:rPr>
          <w:sz w:val="20"/>
          <w:szCs w:val="20"/>
        </w:rPr>
        <w:t>.</w:t>
      </w:r>
    </w:p>
    <w:p w14:paraId="598E2E81" w14:textId="494569C0" w:rsidR="00B54D29" w:rsidRDefault="00B54D29" w:rsidP="00A17B23">
      <w:pPr>
        <w:pStyle w:val="30"/>
      </w:pPr>
      <w:r>
        <w:t>Contents of the</w:t>
      </w:r>
      <w:r w:rsidR="008A5C18" w:rsidRPr="008A5C18">
        <w:t xml:space="preserve"> Successful</w:t>
      </w:r>
      <w:r>
        <w:t xml:space="preserve"> HO report</w:t>
      </w:r>
    </w:p>
    <w:p w14:paraId="3E9AE501" w14:textId="77777777" w:rsidR="00B54D29" w:rsidRPr="00A976BB" w:rsidRDefault="00B54D29" w:rsidP="00B54D29">
      <w:pPr>
        <w:rPr>
          <w:sz w:val="20"/>
          <w:szCs w:val="20"/>
          <w:lang w:val="en-GB"/>
        </w:rPr>
      </w:pPr>
      <w:r w:rsidRPr="00A976BB">
        <w:rPr>
          <w:sz w:val="20"/>
          <w:szCs w:val="20"/>
          <w:lang w:val="en-GB"/>
        </w:rPr>
        <w:t>Following contents of the successful HO report are proposed by the companies.</w:t>
      </w:r>
    </w:p>
    <w:p w14:paraId="57501E8B" w14:textId="655FB0CB" w:rsidR="00B54D29" w:rsidRPr="00A976BB" w:rsidRDefault="00B54D29" w:rsidP="00B908AE">
      <w:pPr>
        <w:pStyle w:val="afe"/>
        <w:numPr>
          <w:ilvl w:val="0"/>
          <w:numId w:val="18"/>
        </w:numPr>
        <w:rPr>
          <w:sz w:val="20"/>
          <w:szCs w:val="20"/>
          <w:lang w:val="en-GB"/>
        </w:rPr>
      </w:pPr>
      <w:r w:rsidRPr="00A976BB">
        <w:rPr>
          <w:sz w:val="20"/>
          <w:szCs w:val="20"/>
          <w:lang w:val="en-GB"/>
        </w:rPr>
        <w:t>Source cell ID and target cell ID (Oppo)</w:t>
      </w:r>
      <w:r w:rsidR="00E67520" w:rsidRPr="00A976BB">
        <w:rPr>
          <w:bCs/>
          <w:sz w:val="20"/>
          <w:szCs w:val="20"/>
          <w:highlight w:val="yellow"/>
          <w:lang w:val="en-GB"/>
        </w:rPr>
        <w:t xml:space="preserve"> </w:t>
      </w:r>
      <w:r w:rsidR="00E67520" w:rsidRPr="00A976BB">
        <w:rPr>
          <w:rFonts w:hint="eastAsia"/>
          <w:bCs/>
          <w:sz w:val="20"/>
          <w:szCs w:val="20"/>
          <w:highlight w:val="yellow"/>
          <w:lang w:val="en-GB"/>
        </w:rPr>
        <w:t>[</w:t>
      </w:r>
      <w:r w:rsidR="00E67520" w:rsidRPr="00A976BB">
        <w:rPr>
          <w:bCs/>
          <w:sz w:val="20"/>
          <w:szCs w:val="20"/>
          <w:highlight w:val="yellow"/>
          <w:lang w:val="en-GB"/>
        </w:rPr>
        <w:t>already agreed]</w:t>
      </w:r>
    </w:p>
    <w:p w14:paraId="0F6D93EE" w14:textId="74F59FBA" w:rsidR="00B54D29" w:rsidRPr="00A976BB" w:rsidRDefault="00B54D29" w:rsidP="00B908AE">
      <w:pPr>
        <w:pStyle w:val="afe"/>
        <w:numPr>
          <w:ilvl w:val="0"/>
          <w:numId w:val="18"/>
        </w:numPr>
        <w:rPr>
          <w:sz w:val="20"/>
          <w:szCs w:val="20"/>
          <w:lang w:val="en-GB"/>
        </w:rPr>
      </w:pPr>
      <w:r w:rsidRPr="00A976BB">
        <w:rPr>
          <w:sz w:val="20"/>
          <w:szCs w:val="20"/>
          <w:lang w:val="en-GB"/>
        </w:rPr>
        <w:t>Radio measurements (CMCC)</w:t>
      </w:r>
    </w:p>
    <w:p w14:paraId="509C9E97" w14:textId="660264F6" w:rsidR="00B54D29" w:rsidRPr="00A976BB" w:rsidRDefault="00B54D29" w:rsidP="00B908AE">
      <w:pPr>
        <w:pStyle w:val="afe"/>
        <w:numPr>
          <w:ilvl w:val="1"/>
          <w:numId w:val="18"/>
        </w:numPr>
        <w:rPr>
          <w:sz w:val="20"/>
          <w:szCs w:val="20"/>
          <w:lang w:val="en-GB"/>
        </w:rPr>
      </w:pPr>
      <w:r w:rsidRPr="00A976BB">
        <w:rPr>
          <w:sz w:val="20"/>
          <w:szCs w:val="20"/>
          <w:lang w:val="en-GB"/>
        </w:rPr>
        <w:t>Radio quality of target cell when UE successfully did RACH with target cell (</w:t>
      </w:r>
      <w:r w:rsidR="00612F51" w:rsidRPr="00A976BB">
        <w:rPr>
          <w:sz w:val="20"/>
          <w:szCs w:val="20"/>
          <w:lang w:val="en-GB"/>
        </w:rPr>
        <w:t>Samsung</w:t>
      </w:r>
      <w:r w:rsidRPr="00A976BB">
        <w:rPr>
          <w:sz w:val="20"/>
          <w:szCs w:val="20"/>
          <w:lang w:val="en-GB"/>
        </w:rPr>
        <w:t>)</w:t>
      </w:r>
    </w:p>
    <w:p w14:paraId="0B00E49B" w14:textId="1C800963" w:rsidR="00B54D29" w:rsidRPr="00A976BB" w:rsidRDefault="005D3347" w:rsidP="00B908AE">
      <w:pPr>
        <w:pStyle w:val="afe"/>
        <w:numPr>
          <w:ilvl w:val="1"/>
          <w:numId w:val="18"/>
        </w:numPr>
        <w:rPr>
          <w:sz w:val="20"/>
          <w:szCs w:val="20"/>
          <w:lang w:val="en-GB"/>
        </w:rPr>
      </w:pPr>
      <w:r w:rsidRPr="00A976BB">
        <w:rPr>
          <w:bCs/>
          <w:sz w:val="20"/>
          <w:szCs w:val="20"/>
          <w:lang w:val="en-GB"/>
        </w:rPr>
        <w:t xml:space="preserve">the latest radio quality of source cell ‎before the </w:t>
      </w:r>
      <w:r w:rsidR="000F483C" w:rsidRPr="00A976BB">
        <w:rPr>
          <w:bCs/>
          <w:sz w:val="20"/>
          <w:szCs w:val="20"/>
          <w:lang w:val="en-GB"/>
        </w:rPr>
        <w:t>CHO</w:t>
      </w:r>
      <w:r w:rsidRPr="00A976BB">
        <w:rPr>
          <w:bCs/>
          <w:sz w:val="20"/>
          <w:szCs w:val="20"/>
          <w:lang w:val="en-GB"/>
        </w:rPr>
        <w:t xml:space="preserve"> execution condition is satisfied</w:t>
      </w:r>
      <w:r w:rsidR="00B54D29" w:rsidRPr="00A976BB">
        <w:rPr>
          <w:bCs/>
          <w:sz w:val="20"/>
          <w:szCs w:val="20"/>
          <w:lang w:val="en-GB"/>
        </w:rPr>
        <w:t xml:space="preserve"> (</w:t>
      </w:r>
      <w:r w:rsidR="00F76B52" w:rsidRPr="00A976BB">
        <w:rPr>
          <w:bCs/>
          <w:sz w:val="20"/>
          <w:szCs w:val="20"/>
          <w:lang w:val="en-GB"/>
        </w:rPr>
        <w:t>CATT</w:t>
      </w:r>
      <w:r w:rsidR="00B54D29" w:rsidRPr="00A976BB">
        <w:rPr>
          <w:bCs/>
          <w:sz w:val="20"/>
          <w:szCs w:val="20"/>
          <w:lang w:val="en-GB"/>
        </w:rPr>
        <w:t>)</w:t>
      </w:r>
    </w:p>
    <w:p w14:paraId="3C4EB2E0" w14:textId="1DE33793" w:rsidR="00B54D29" w:rsidRPr="00A976BB" w:rsidRDefault="00B54D29" w:rsidP="00B908AE">
      <w:pPr>
        <w:pStyle w:val="afe"/>
        <w:numPr>
          <w:ilvl w:val="0"/>
          <w:numId w:val="18"/>
        </w:numPr>
        <w:rPr>
          <w:sz w:val="20"/>
          <w:szCs w:val="20"/>
          <w:lang w:val="en-GB"/>
        </w:rPr>
      </w:pPr>
      <w:r w:rsidRPr="00A976BB">
        <w:rPr>
          <w:sz w:val="20"/>
          <w:szCs w:val="20"/>
          <w:lang w:val="en-GB"/>
        </w:rPr>
        <w:t xml:space="preserve">BFD/BFR related contents </w:t>
      </w:r>
    </w:p>
    <w:p w14:paraId="1F74B42D" w14:textId="0A67489E" w:rsidR="00B54D29" w:rsidRPr="00A976BB" w:rsidRDefault="00B54D29" w:rsidP="00B908AE">
      <w:pPr>
        <w:pStyle w:val="afe"/>
        <w:numPr>
          <w:ilvl w:val="1"/>
          <w:numId w:val="18"/>
        </w:numPr>
        <w:rPr>
          <w:sz w:val="20"/>
          <w:szCs w:val="20"/>
          <w:lang w:val="en-GB"/>
        </w:rPr>
      </w:pPr>
      <w:r w:rsidRPr="00A976BB">
        <w:rPr>
          <w:sz w:val="20"/>
          <w:szCs w:val="20"/>
          <w:lang w:val="en-GB"/>
        </w:rPr>
        <w:t>BFD measurements (Huawei)</w:t>
      </w:r>
    </w:p>
    <w:p w14:paraId="3759837B" w14:textId="2D415081" w:rsidR="001D67D1" w:rsidRPr="00A976BB" w:rsidRDefault="001D67D1" w:rsidP="00B908AE">
      <w:pPr>
        <w:pStyle w:val="afe"/>
        <w:numPr>
          <w:ilvl w:val="1"/>
          <w:numId w:val="18"/>
        </w:numPr>
        <w:rPr>
          <w:sz w:val="20"/>
          <w:szCs w:val="20"/>
          <w:lang w:val="en-GB"/>
        </w:rPr>
      </w:pPr>
      <w:r w:rsidRPr="00A976BB">
        <w:rPr>
          <w:sz w:val="20"/>
          <w:szCs w:val="20"/>
          <w:lang w:val="en-GB"/>
        </w:rPr>
        <w:t>The triggering conditions for reporting BFD related information (CMCC)</w:t>
      </w:r>
    </w:p>
    <w:p w14:paraId="5B30F85D" w14:textId="77777777" w:rsidR="00B54D29" w:rsidRPr="00A976BB" w:rsidRDefault="00B54D29" w:rsidP="00B908AE">
      <w:pPr>
        <w:pStyle w:val="afe"/>
        <w:numPr>
          <w:ilvl w:val="0"/>
          <w:numId w:val="18"/>
        </w:numPr>
        <w:rPr>
          <w:sz w:val="20"/>
          <w:szCs w:val="20"/>
          <w:lang w:val="en-GB"/>
        </w:rPr>
      </w:pPr>
      <w:r w:rsidRPr="00A976BB">
        <w:rPr>
          <w:sz w:val="20"/>
          <w:szCs w:val="20"/>
          <w:lang w:val="en-GB"/>
        </w:rPr>
        <w:t>Timer measurements</w:t>
      </w:r>
    </w:p>
    <w:p w14:paraId="00B4F5B6" w14:textId="62B39255" w:rsidR="00B54D29" w:rsidRPr="00A976BB" w:rsidRDefault="00B54D29" w:rsidP="00B908AE">
      <w:pPr>
        <w:pStyle w:val="afe"/>
        <w:numPr>
          <w:ilvl w:val="1"/>
          <w:numId w:val="18"/>
        </w:numPr>
        <w:rPr>
          <w:sz w:val="20"/>
          <w:szCs w:val="20"/>
          <w:lang w:val="en-GB"/>
        </w:rPr>
      </w:pPr>
      <w:r w:rsidRPr="00A976BB">
        <w:rPr>
          <w:sz w:val="20"/>
          <w:szCs w:val="20"/>
          <w:lang w:val="en-GB"/>
        </w:rPr>
        <w:t>T304 (Huawei</w:t>
      </w:r>
      <w:r w:rsidR="00B51EFB" w:rsidRPr="00A976BB">
        <w:rPr>
          <w:sz w:val="20"/>
          <w:szCs w:val="20"/>
          <w:lang w:val="en-GB"/>
        </w:rPr>
        <w:t>, Samsung</w:t>
      </w:r>
      <w:r w:rsidRPr="00A976BB">
        <w:rPr>
          <w:sz w:val="20"/>
          <w:szCs w:val="20"/>
          <w:lang w:val="en-GB"/>
        </w:rPr>
        <w:t>)</w:t>
      </w:r>
    </w:p>
    <w:p w14:paraId="3942E623" w14:textId="509CA477" w:rsidR="00B54D29" w:rsidRPr="00A976BB" w:rsidRDefault="00B54D29" w:rsidP="00B908AE">
      <w:pPr>
        <w:pStyle w:val="afe"/>
        <w:numPr>
          <w:ilvl w:val="1"/>
          <w:numId w:val="18"/>
        </w:numPr>
        <w:rPr>
          <w:sz w:val="20"/>
          <w:szCs w:val="20"/>
          <w:lang w:val="en-GB"/>
        </w:rPr>
      </w:pPr>
      <w:r w:rsidRPr="00A976BB">
        <w:rPr>
          <w:sz w:val="20"/>
          <w:szCs w:val="20"/>
          <w:lang w:val="en-GB"/>
        </w:rPr>
        <w:t xml:space="preserve">T310 (Huawei, </w:t>
      </w:r>
      <w:r w:rsidR="009104EA" w:rsidRPr="00A976BB">
        <w:rPr>
          <w:sz w:val="20"/>
          <w:szCs w:val="20"/>
          <w:lang w:val="en-GB"/>
        </w:rPr>
        <w:t>SHARP</w:t>
      </w:r>
      <w:r w:rsidRPr="00A976BB">
        <w:rPr>
          <w:sz w:val="20"/>
          <w:szCs w:val="20"/>
          <w:lang w:val="en-GB"/>
        </w:rPr>
        <w:t>)</w:t>
      </w:r>
    </w:p>
    <w:p w14:paraId="5683AE32" w14:textId="5184150C" w:rsidR="00B54D29" w:rsidRPr="00A976BB" w:rsidRDefault="00B54D29" w:rsidP="00B908AE">
      <w:pPr>
        <w:pStyle w:val="afe"/>
        <w:numPr>
          <w:ilvl w:val="1"/>
          <w:numId w:val="18"/>
        </w:numPr>
        <w:rPr>
          <w:sz w:val="20"/>
          <w:szCs w:val="20"/>
          <w:lang w:val="en-GB"/>
        </w:rPr>
      </w:pPr>
      <w:r w:rsidRPr="00A976BB">
        <w:rPr>
          <w:sz w:val="20"/>
          <w:szCs w:val="20"/>
          <w:lang w:val="en-GB"/>
        </w:rPr>
        <w:t>T312 (Huawei)</w:t>
      </w:r>
    </w:p>
    <w:p w14:paraId="0865AA55" w14:textId="3D21F4C4" w:rsidR="00B54D29" w:rsidRPr="00A976BB" w:rsidRDefault="00B54D29" w:rsidP="00B908AE">
      <w:pPr>
        <w:pStyle w:val="afe"/>
        <w:numPr>
          <w:ilvl w:val="1"/>
          <w:numId w:val="18"/>
        </w:numPr>
        <w:rPr>
          <w:sz w:val="20"/>
          <w:szCs w:val="20"/>
          <w:lang w:val="en-GB"/>
        </w:rPr>
      </w:pPr>
      <w:r w:rsidRPr="00A976BB">
        <w:rPr>
          <w:sz w:val="20"/>
          <w:szCs w:val="20"/>
          <w:lang w:val="en-GB"/>
        </w:rPr>
        <w:lastRenderedPageBreak/>
        <w:t>Time between</w:t>
      </w:r>
      <w:r w:rsidR="00550811" w:rsidRPr="00A976BB">
        <w:rPr>
          <w:sz w:val="20"/>
          <w:szCs w:val="20"/>
          <w:lang w:val="en-GB"/>
        </w:rPr>
        <w:t xml:space="preserve"> DAPS HO command reception and RLF in source cell</w:t>
      </w:r>
      <w:r w:rsidRPr="00A976BB">
        <w:rPr>
          <w:sz w:val="20"/>
          <w:szCs w:val="20"/>
          <w:lang w:val="en-GB"/>
        </w:rPr>
        <w:t xml:space="preserve"> (</w:t>
      </w:r>
      <w:r w:rsidR="00550811" w:rsidRPr="00A976BB">
        <w:rPr>
          <w:sz w:val="20"/>
          <w:szCs w:val="20"/>
          <w:lang w:val="en-GB"/>
        </w:rPr>
        <w:t>SHARP Corporation</w:t>
      </w:r>
      <w:r w:rsidRPr="00A976BB">
        <w:rPr>
          <w:sz w:val="20"/>
          <w:szCs w:val="20"/>
          <w:lang w:val="en-GB"/>
        </w:rPr>
        <w:t>)</w:t>
      </w:r>
    </w:p>
    <w:p w14:paraId="0370A273" w14:textId="77777777" w:rsidR="00B54D29" w:rsidRPr="00A976BB" w:rsidRDefault="00B54D29" w:rsidP="00B908AE">
      <w:pPr>
        <w:pStyle w:val="afe"/>
        <w:numPr>
          <w:ilvl w:val="0"/>
          <w:numId w:val="18"/>
        </w:numPr>
        <w:rPr>
          <w:sz w:val="20"/>
          <w:szCs w:val="20"/>
          <w:lang w:val="en-GB"/>
        </w:rPr>
      </w:pPr>
      <w:r w:rsidRPr="00A976BB">
        <w:rPr>
          <w:sz w:val="20"/>
          <w:szCs w:val="20"/>
          <w:lang w:val="en-GB"/>
        </w:rPr>
        <w:t>RLM related issues (Oppo, Huawei, CMCC)</w:t>
      </w:r>
    </w:p>
    <w:p w14:paraId="1314B70C" w14:textId="77777777" w:rsidR="00B54D29" w:rsidRPr="00A976BB" w:rsidRDefault="00B54D29" w:rsidP="00B908AE">
      <w:pPr>
        <w:pStyle w:val="afe"/>
        <w:numPr>
          <w:ilvl w:val="1"/>
          <w:numId w:val="18"/>
        </w:numPr>
        <w:rPr>
          <w:sz w:val="20"/>
          <w:szCs w:val="20"/>
          <w:lang w:val="en-GB"/>
        </w:rPr>
      </w:pPr>
      <w:r w:rsidRPr="00A976BB">
        <w:rPr>
          <w:sz w:val="20"/>
          <w:szCs w:val="20"/>
          <w:lang w:val="en-GB"/>
        </w:rPr>
        <w:t>Flag to indicate RLM issues (Oppo)</w:t>
      </w:r>
    </w:p>
    <w:p w14:paraId="1CBF13B7" w14:textId="77777777" w:rsidR="00B54D29" w:rsidRPr="00A976BB" w:rsidRDefault="00B54D29" w:rsidP="00B908AE">
      <w:pPr>
        <w:pStyle w:val="afe"/>
        <w:numPr>
          <w:ilvl w:val="1"/>
          <w:numId w:val="18"/>
        </w:numPr>
        <w:rPr>
          <w:sz w:val="20"/>
          <w:szCs w:val="20"/>
          <w:lang w:val="en-GB"/>
        </w:rPr>
      </w:pPr>
      <w:r w:rsidRPr="00A976BB">
        <w:rPr>
          <w:sz w:val="20"/>
          <w:szCs w:val="20"/>
          <w:lang w:val="en-GB"/>
        </w:rPr>
        <w:t>Flag to indicate source RLM issues at DAPS HO (Oppo)</w:t>
      </w:r>
    </w:p>
    <w:p w14:paraId="69640A7A" w14:textId="63123951" w:rsidR="00B54D29" w:rsidRPr="00A976BB" w:rsidRDefault="00B54D29" w:rsidP="00B908AE">
      <w:pPr>
        <w:pStyle w:val="afe"/>
        <w:numPr>
          <w:ilvl w:val="1"/>
          <w:numId w:val="18"/>
        </w:numPr>
        <w:rPr>
          <w:sz w:val="20"/>
          <w:szCs w:val="20"/>
          <w:lang w:val="en-GB"/>
        </w:rPr>
      </w:pPr>
      <w:r w:rsidRPr="00A976BB">
        <w:rPr>
          <w:sz w:val="20"/>
          <w:szCs w:val="20"/>
          <w:lang w:val="en-GB"/>
        </w:rPr>
        <w:t>Radio quality of RLM beams (Huawei)</w:t>
      </w:r>
    </w:p>
    <w:p w14:paraId="3DF2D099" w14:textId="77777777" w:rsidR="00B54D29" w:rsidRPr="00A976BB" w:rsidRDefault="00B54D29" w:rsidP="00B908AE">
      <w:pPr>
        <w:pStyle w:val="afe"/>
        <w:numPr>
          <w:ilvl w:val="1"/>
          <w:numId w:val="18"/>
        </w:numPr>
        <w:rPr>
          <w:sz w:val="20"/>
          <w:szCs w:val="20"/>
          <w:lang w:val="en-GB"/>
        </w:rPr>
      </w:pPr>
      <w:r w:rsidRPr="00A976BB">
        <w:rPr>
          <w:sz w:val="20"/>
          <w:szCs w:val="20"/>
          <w:lang w:val="en-GB"/>
        </w:rPr>
        <w:t>Qin, Qout values (Huawei)</w:t>
      </w:r>
    </w:p>
    <w:p w14:paraId="2739551A" w14:textId="71240325" w:rsidR="00B54D29" w:rsidRPr="00A976BB" w:rsidRDefault="00B54D29" w:rsidP="00B908AE">
      <w:pPr>
        <w:pStyle w:val="afe"/>
        <w:numPr>
          <w:ilvl w:val="0"/>
          <w:numId w:val="18"/>
        </w:numPr>
        <w:rPr>
          <w:sz w:val="20"/>
          <w:szCs w:val="20"/>
          <w:lang w:val="en-GB"/>
        </w:rPr>
      </w:pPr>
      <w:r w:rsidRPr="00A976BB">
        <w:rPr>
          <w:sz w:val="20"/>
          <w:szCs w:val="20"/>
          <w:lang w:val="en-GB"/>
        </w:rPr>
        <w:t>RACH information towards target cell (Oppo, Huawei,</w:t>
      </w:r>
      <w:r w:rsidR="00CC2D20" w:rsidRPr="00A976BB">
        <w:rPr>
          <w:sz w:val="20"/>
          <w:szCs w:val="20"/>
          <w:lang w:val="en-GB"/>
        </w:rPr>
        <w:t xml:space="preserve"> Samsung</w:t>
      </w:r>
      <w:r w:rsidRPr="00A976BB">
        <w:rPr>
          <w:sz w:val="20"/>
          <w:szCs w:val="20"/>
          <w:lang w:val="en-GB"/>
        </w:rPr>
        <w:t>)</w:t>
      </w:r>
    </w:p>
    <w:p w14:paraId="5D827FEA" w14:textId="19C57CC9" w:rsidR="00B54D29" w:rsidRPr="00A976BB" w:rsidRDefault="00B54D29" w:rsidP="00B908AE">
      <w:pPr>
        <w:pStyle w:val="afe"/>
        <w:numPr>
          <w:ilvl w:val="0"/>
          <w:numId w:val="18"/>
        </w:numPr>
        <w:rPr>
          <w:sz w:val="20"/>
          <w:szCs w:val="20"/>
          <w:lang w:val="en-GB"/>
        </w:rPr>
      </w:pPr>
      <w:r w:rsidRPr="00A976BB">
        <w:rPr>
          <w:sz w:val="20"/>
          <w:szCs w:val="20"/>
          <w:lang w:val="en-GB"/>
        </w:rPr>
        <w:t>Configured CHO events (Oppo)</w:t>
      </w:r>
    </w:p>
    <w:p w14:paraId="72721A0F" w14:textId="43FDDF2B" w:rsidR="00B54D29" w:rsidRPr="00A976BB" w:rsidRDefault="00B54D29" w:rsidP="00B908AE">
      <w:pPr>
        <w:pStyle w:val="afe"/>
        <w:numPr>
          <w:ilvl w:val="0"/>
          <w:numId w:val="18"/>
        </w:numPr>
        <w:rPr>
          <w:sz w:val="20"/>
          <w:szCs w:val="20"/>
          <w:lang w:val="en-GB"/>
        </w:rPr>
      </w:pPr>
      <w:r w:rsidRPr="00A976BB">
        <w:rPr>
          <w:sz w:val="20"/>
          <w:szCs w:val="20"/>
          <w:lang w:val="en-GB"/>
        </w:rPr>
        <w:t xml:space="preserve">RLC re-transmission counter (Huawei, </w:t>
      </w:r>
      <w:r w:rsidR="00590946" w:rsidRPr="00A976BB">
        <w:rPr>
          <w:sz w:val="20"/>
          <w:szCs w:val="20"/>
          <w:lang w:val="en-GB"/>
        </w:rPr>
        <w:t>CMCC</w:t>
      </w:r>
      <w:r w:rsidRPr="00A976BB">
        <w:rPr>
          <w:sz w:val="20"/>
          <w:szCs w:val="20"/>
          <w:lang w:val="en-GB"/>
        </w:rPr>
        <w:t>)</w:t>
      </w:r>
    </w:p>
    <w:p w14:paraId="1E5E9A6D" w14:textId="1CA1B7AA" w:rsidR="00B54D29" w:rsidRPr="00A976BB" w:rsidRDefault="00B54D29" w:rsidP="00B908AE">
      <w:pPr>
        <w:pStyle w:val="afe"/>
        <w:numPr>
          <w:ilvl w:val="0"/>
          <w:numId w:val="18"/>
        </w:numPr>
        <w:rPr>
          <w:sz w:val="20"/>
          <w:szCs w:val="20"/>
          <w:lang w:val="en-GB"/>
        </w:rPr>
      </w:pPr>
      <w:r w:rsidRPr="00A976BB">
        <w:rPr>
          <w:sz w:val="20"/>
          <w:szCs w:val="20"/>
          <w:lang w:val="en-GB"/>
        </w:rPr>
        <w:t>Handover related information (Huawei)</w:t>
      </w:r>
    </w:p>
    <w:p w14:paraId="030FB9C5" w14:textId="0CBD9574" w:rsidR="000246BD" w:rsidRPr="00A976BB" w:rsidRDefault="000246BD" w:rsidP="00B908AE">
      <w:pPr>
        <w:pStyle w:val="afe"/>
        <w:numPr>
          <w:ilvl w:val="0"/>
          <w:numId w:val="18"/>
        </w:numPr>
        <w:rPr>
          <w:sz w:val="20"/>
          <w:szCs w:val="20"/>
          <w:lang w:val="en-GB"/>
        </w:rPr>
      </w:pPr>
      <w:r w:rsidRPr="00A976BB">
        <w:rPr>
          <w:sz w:val="20"/>
          <w:szCs w:val="20"/>
          <w:lang w:val="en-GB"/>
        </w:rPr>
        <w:t>Measurement period indication</w:t>
      </w:r>
      <w:r w:rsidR="0019211C" w:rsidRPr="00A976BB">
        <w:rPr>
          <w:sz w:val="20"/>
          <w:szCs w:val="20"/>
          <w:lang w:val="en-GB"/>
        </w:rPr>
        <w:t xml:space="preserve"> (Huawei)</w:t>
      </w:r>
    </w:p>
    <w:p w14:paraId="601B2FF2" w14:textId="73E3A7D5" w:rsidR="0050177B" w:rsidRPr="00A976BB" w:rsidRDefault="00777691" w:rsidP="00B908AE">
      <w:pPr>
        <w:pStyle w:val="afe"/>
        <w:numPr>
          <w:ilvl w:val="0"/>
          <w:numId w:val="18"/>
        </w:numPr>
        <w:rPr>
          <w:sz w:val="20"/>
          <w:szCs w:val="20"/>
          <w:lang w:val="en-GB"/>
        </w:rPr>
      </w:pPr>
      <w:r w:rsidRPr="00A976BB">
        <w:rPr>
          <w:sz w:val="20"/>
          <w:szCs w:val="20"/>
          <w:lang w:val="en-GB"/>
        </w:rPr>
        <w:t>RPLMN logging for PLMN checking</w:t>
      </w:r>
      <w:r w:rsidR="00A80DB9" w:rsidRPr="00A976BB">
        <w:rPr>
          <w:sz w:val="20"/>
          <w:szCs w:val="20"/>
          <w:lang w:val="en-GB"/>
        </w:rPr>
        <w:t>, if</w:t>
      </w:r>
      <w:r w:rsidRPr="00A976BB">
        <w:rPr>
          <w:sz w:val="20"/>
          <w:szCs w:val="20"/>
          <w:lang w:val="en-GB"/>
        </w:rPr>
        <w:t xml:space="preserve"> SHO report</w:t>
      </w:r>
      <w:r w:rsidR="0050177B" w:rsidRPr="00A976BB">
        <w:rPr>
          <w:sz w:val="20"/>
          <w:szCs w:val="20"/>
          <w:lang w:val="en-GB"/>
        </w:rPr>
        <w:t xml:space="preserve"> retrieval to cells other than the target </w:t>
      </w:r>
      <w:r w:rsidR="00A80DB9" w:rsidRPr="00A976BB">
        <w:rPr>
          <w:sz w:val="20"/>
          <w:szCs w:val="20"/>
          <w:lang w:val="en-GB"/>
        </w:rPr>
        <w:t>is</w:t>
      </w:r>
      <w:r w:rsidR="0050177B" w:rsidRPr="00A976BB">
        <w:rPr>
          <w:sz w:val="20"/>
          <w:szCs w:val="20"/>
          <w:lang w:val="en-GB"/>
        </w:rPr>
        <w:t xml:space="preserve"> allowed. (Samsung)</w:t>
      </w:r>
    </w:p>
    <w:p w14:paraId="7FAA856B" w14:textId="589B85B1" w:rsidR="003333DD" w:rsidRPr="00A976BB" w:rsidRDefault="003333DD" w:rsidP="00B908AE">
      <w:pPr>
        <w:pStyle w:val="afe"/>
        <w:numPr>
          <w:ilvl w:val="0"/>
          <w:numId w:val="18"/>
        </w:numPr>
        <w:rPr>
          <w:sz w:val="20"/>
          <w:szCs w:val="20"/>
          <w:lang w:val="en-GB"/>
        </w:rPr>
      </w:pPr>
      <w:r w:rsidRPr="00A976BB">
        <w:rPr>
          <w:rFonts w:hint="eastAsia"/>
          <w:sz w:val="20"/>
          <w:szCs w:val="20"/>
          <w:lang w:val="en-GB"/>
        </w:rPr>
        <w:t>R</w:t>
      </w:r>
      <w:r w:rsidRPr="00A976BB">
        <w:rPr>
          <w:sz w:val="20"/>
          <w:szCs w:val="20"/>
          <w:lang w:val="en-GB"/>
        </w:rPr>
        <w:t>LF cause at the source cell</w:t>
      </w:r>
      <w:r w:rsidR="002E060B" w:rsidRPr="00A976BB">
        <w:rPr>
          <w:sz w:val="20"/>
          <w:szCs w:val="20"/>
          <w:lang w:val="en-GB"/>
        </w:rPr>
        <w:t>s</w:t>
      </w:r>
      <w:r w:rsidR="009148C4" w:rsidRPr="00A976BB">
        <w:rPr>
          <w:sz w:val="20"/>
          <w:szCs w:val="20"/>
          <w:lang w:val="en-GB"/>
        </w:rPr>
        <w:t xml:space="preserve"> (SHARP)</w:t>
      </w:r>
    </w:p>
    <w:p w14:paraId="08A0CBAE" w14:textId="77777777" w:rsidR="005C45A3" w:rsidRPr="00A976BB" w:rsidRDefault="005C45A3" w:rsidP="00B54D29">
      <w:pPr>
        <w:rPr>
          <w:sz w:val="20"/>
          <w:szCs w:val="20"/>
          <w:lang w:val="en-GB"/>
        </w:rPr>
      </w:pPr>
    </w:p>
    <w:p w14:paraId="0F9B677C" w14:textId="016F0238" w:rsidR="009B28DD" w:rsidRPr="00A976BB" w:rsidRDefault="009B28DD" w:rsidP="009B28DD">
      <w:pPr>
        <w:spacing w:afterLines="50" w:after="120"/>
        <w:rPr>
          <w:sz w:val="20"/>
          <w:szCs w:val="20"/>
          <w:lang w:val="en-GB"/>
        </w:rPr>
      </w:pPr>
      <w:r w:rsidRPr="00A976BB">
        <w:rPr>
          <w:sz w:val="20"/>
          <w:szCs w:val="20"/>
          <w:lang w:val="en-GB"/>
        </w:rPr>
        <w:t>Based on the above</w:t>
      </w:r>
      <w:r w:rsidR="00B01F6B" w:rsidRPr="00A976BB">
        <w:rPr>
          <w:sz w:val="20"/>
          <w:szCs w:val="20"/>
          <w:lang w:val="en-GB"/>
        </w:rPr>
        <w:t>, s</w:t>
      </w:r>
      <w:r w:rsidRPr="00A976BB">
        <w:rPr>
          <w:sz w:val="20"/>
          <w:szCs w:val="20"/>
          <w:lang w:val="en-GB"/>
        </w:rPr>
        <w:t>everal companies tend to agree that the</w:t>
      </w:r>
      <w:r w:rsidR="00A83B18" w:rsidRPr="00A976BB">
        <w:rPr>
          <w:sz w:val="20"/>
          <w:szCs w:val="20"/>
          <w:lang w:val="en-GB"/>
        </w:rPr>
        <w:t xml:space="preserve"> RACH information towards target cell and RLC re-transmission counter</w:t>
      </w:r>
      <w:r w:rsidRPr="00A976BB">
        <w:rPr>
          <w:sz w:val="20"/>
          <w:szCs w:val="20"/>
          <w:lang w:val="en-GB"/>
        </w:rPr>
        <w:t xml:space="preserve"> can be recorded in the successful HO report</w:t>
      </w:r>
      <w:r w:rsidR="00CA0BF0" w:rsidRPr="00A976BB">
        <w:rPr>
          <w:sz w:val="20"/>
          <w:szCs w:val="20"/>
          <w:lang w:val="en-GB"/>
        </w:rPr>
        <w:t>, so we can first discuss:</w:t>
      </w:r>
    </w:p>
    <w:p w14:paraId="1AB4CD1A" w14:textId="5EEF8E9C" w:rsidR="00CA0BF0" w:rsidRPr="00A976BB" w:rsidRDefault="00CA0BF0" w:rsidP="00CA0BF0">
      <w:pPr>
        <w:pStyle w:val="Cat-a-Proposal"/>
        <w:rPr>
          <w:sz w:val="20"/>
          <w:szCs w:val="20"/>
          <w:lang w:val="en-GB"/>
        </w:rPr>
      </w:pPr>
      <w:r w:rsidRPr="00A976BB">
        <w:rPr>
          <w:sz w:val="20"/>
          <w:szCs w:val="20"/>
          <w:lang w:val="en-GB"/>
        </w:rPr>
        <w:t>The RACH information towards target cell and RLC re-transmission counter can be included in the successful HO report.</w:t>
      </w:r>
    </w:p>
    <w:p w14:paraId="195376E6" w14:textId="19DD9835" w:rsidR="00B54D29" w:rsidRPr="00A976BB" w:rsidRDefault="00535B3C" w:rsidP="00B54D29">
      <w:pPr>
        <w:rPr>
          <w:sz w:val="20"/>
          <w:szCs w:val="20"/>
          <w:lang w:val="en-GB"/>
        </w:rPr>
      </w:pPr>
      <w:r w:rsidRPr="00A976BB">
        <w:rPr>
          <w:sz w:val="20"/>
          <w:szCs w:val="20"/>
          <w:lang w:val="en-GB"/>
        </w:rPr>
        <w:t>Further</w:t>
      </w:r>
      <w:r w:rsidR="00B54D29" w:rsidRPr="00A976BB">
        <w:rPr>
          <w:sz w:val="20"/>
          <w:szCs w:val="20"/>
          <w:lang w:val="en-GB"/>
        </w:rPr>
        <w:t>, companies seem to</w:t>
      </w:r>
      <w:r w:rsidR="0012648F" w:rsidRPr="00A976BB">
        <w:rPr>
          <w:sz w:val="20"/>
          <w:szCs w:val="20"/>
          <w:lang w:val="en-GB"/>
        </w:rPr>
        <w:t xml:space="preserve"> show interest to </w:t>
      </w:r>
      <w:r w:rsidR="00B54D29" w:rsidRPr="00A976BB">
        <w:rPr>
          <w:sz w:val="20"/>
          <w:szCs w:val="20"/>
          <w:lang w:val="en-GB"/>
        </w:rPr>
        <w:t>includ</w:t>
      </w:r>
      <w:r w:rsidR="0012648F" w:rsidRPr="00A976BB">
        <w:rPr>
          <w:sz w:val="20"/>
          <w:szCs w:val="20"/>
          <w:lang w:val="en-GB"/>
        </w:rPr>
        <w:t xml:space="preserve">e </w:t>
      </w:r>
      <w:r w:rsidR="00A83B18" w:rsidRPr="00A976BB">
        <w:rPr>
          <w:sz w:val="20"/>
          <w:szCs w:val="20"/>
          <w:lang w:val="en-GB"/>
        </w:rPr>
        <w:t xml:space="preserve">radio measurements, </w:t>
      </w:r>
      <w:r w:rsidR="0012648F" w:rsidRPr="00A976BB">
        <w:rPr>
          <w:sz w:val="20"/>
          <w:szCs w:val="20"/>
          <w:lang w:val="en-GB"/>
        </w:rPr>
        <w:t xml:space="preserve">BFD/BFR related contents, timer measurements, RLM related issues </w:t>
      </w:r>
      <w:r w:rsidR="00827E96" w:rsidRPr="00A976BB">
        <w:rPr>
          <w:sz w:val="20"/>
          <w:szCs w:val="20"/>
          <w:lang w:val="en-GB"/>
        </w:rPr>
        <w:t>in</w:t>
      </w:r>
      <w:r w:rsidR="00B54D29" w:rsidRPr="00A976BB">
        <w:rPr>
          <w:sz w:val="20"/>
          <w:szCs w:val="20"/>
          <w:lang w:val="en-GB"/>
        </w:rPr>
        <w:t xml:space="preserve"> the successful HO report</w:t>
      </w:r>
      <w:r w:rsidR="00F1309F" w:rsidRPr="00A976BB">
        <w:rPr>
          <w:sz w:val="20"/>
          <w:szCs w:val="20"/>
          <w:lang w:val="en-GB"/>
        </w:rPr>
        <w:t>, but companies’ views</w:t>
      </w:r>
      <w:r w:rsidR="00A83B18" w:rsidRPr="00A976BB">
        <w:rPr>
          <w:sz w:val="20"/>
          <w:szCs w:val="20"/>
          <w:lang w:val="en-GB"/>
        </w:rPr>
        <w:t xml:space="preserve"> are</w:t>
      </w:r>
      <w:r w:rsidR="00F1309F" w:rsidRPr="00A976BB">
        <w:rPr>
          <w:sz w:val="20"/>
          <w:szCs w:val="20"/>
          <w:lang w:val="en-GB"/>
        </w:rPr>
        <w:t xml:space="preserve"> split in terms of the details of each aspect</w:t>
      </w:r>
      <w:r w:rsidR="00B54D29" w:rsidRPr="00A976BB">
        <w:rPr>
          <w:sz w:val="20"/>
          <w:szCs w:val="20"/>
          <w:lang w:val="en-GB"/>
        </w:rPr>
        <w:t>.</w:t>
      </w:r>
      <w:r w:rsidR="005C45A3" w:rsidRPr="00A976BB">
        <w:rPr>
          <w:sz w:val="20"/>
          <w:szCs w:val="20"/>
          <w:lang w:val="en-GB"/>
        </w:rPr>
        <w:t xml:space="preserve"> Thus, it is proposed to discuss such inclusion of information</w:t>
      </w:r>
      <w:r w:rsidR="00422B53" w:rsidRPr="00A976BB">
        <w:rPr>
          <w:sz w:val="20"/>
          <w:szCs w:val="20"/>
          <w:lang w:val="en-GB"/>
        </w:rPr>
        <w:t xml:space="preserve"> from a general view</w:t>
      </w:r>
      <w:r w:rsidR="005C45A3" w:rsidRPr="00A976BB">
        <w:rPr>
          <w:sz w:val="20"/>
          <w:szCs w:val="20"/>
          <w:lang w:val="en-GB"/>
        </w:rPr>
        <w:t>:</w:t>
      </w:r>
    </w:p>
    <w:p w14:paraId="0E9D6509" w14:textId="77777777" w:rsidR="00BD31AA" w:rsidRPr="00A976BB" w:rsidRDefault="00BD31AA" w:rsidP="005C45A3">
      <w:pPr>
        <w:pStyle w:val="Cat-b-Proposal"/>
        <w:ind w:left="1588" w:hanging="1588"/>
        <w:rPr>
          <w:sz w:val="20"/>
          <w:szCs w:val="20"/>
          <w:lang w:val="en-GB"/>
        </w:rPr>
      </w:pPr>
      <w:bookmarkStart w:id="2" w:name="_Toc62200089"/>
      <w:bookmarkStart w:id="3" w:name="_Toc62207292"/>
      <w:r w:rsidRPr="00A976BB">
        <w:rPr>
          <w:sz w:val="20"/>
          <w:szCs w:val="20"/>
          <w:lang w:val="en-GB"/>
        </w:rPr>
        <w:t>T</w:t>
      </w:r>
      <w:r w:rsidRPr="00A976BB">
        <w:rPr>
          <w:rFonts w:hint="eastAsia"/>
          <w:sz w:val="20"/>
          <w:szCs w:val="20"/>
          <w:lang w:val="en-GB"/>
        </w:rPr>
        <w:t>he</w:t>
      </w:r>
      <w:r w:rsidRPr="00A976BB">
        <w:rPr>
          <w:sz w:val="20"/>
          <w:szCs w:val="20"/>
          <w:lang w:val="en-GB"/>
        </w:rPr>
        <w:t xml:space="preserve"> following contents will be included in the successful HO report:</w:t>
      </w:r>
    </w:p>
    <w:p w14:paraId="5C3F0E3F" w14:textId="1699B34D" w:rsidR="002E060B" w:rsidRPr="00A976BB" w:rsidRDefault="002E060B" w:rsidP="00B908AE">
      <w:pPr>
        <w:pStyle w:val="Cat-b-Proposal"/>
        <w:numPr>
          <w:ilvl w:val="1"/>
          <w:numId w:val="16"/>
        </w:numPr>
        <w:rPr>
          <w:sz w:val="20"/>
          <w:szCs w:val="20"/>
          <w:lang w:val="en-GB"/>
        </w:rPr>
      </w:pPr>
      <w:r w:rsidRPr="00A976BB">
        <w:rPr>
          <w:rFonts w:hint="eastAsia"/>
          <w:sz w:val="20"/>
          <w:szCs w:val="20"/>
          <w:lang w:val="en-GB"/>
        </w:rPr>
        <w:t>Ra</w:t>
      </w:r>
      <w:r w:rsidRPr="00A976BB">
        <w:rPr>
          <w:sz w:val="20"/>
          <w:szCs w:val="20"/>
          <w:lang w:val="en-GB"/>
        </w:rPr>
        <w:t>dio measurements;</w:t>
      </w:r>
    </w:p>
    <w:p w14:paraId="7ED33668" w14:textId="677DB2BE" w:rsidR="00BD31AA" w:rsidRPr="00A976BB" w:rsidRDefault="00223592" w:rsidP="00B908AE">
      <w:pPr>
        <w:pStyle w:val="Cat-b-Proposal"/>
        <w:numPr>
          <w:ilvl w:val="1"/>
          <w:numId w:val="16"/>
        </w:numPr>
        <w:rPr>
          <w:sz w:val="20"/>
          <w:szCs w:val="20"/>
          <w:lang w:val="en-GB"/>
        </w:rPr>
      </w:pPr>
      <w:r w:rsidRPr="00A976BB">
        <w:rPr>
          <w:sz w:val="20"/>
          <w:szCs w:val="20"/>
          <w:lang w:val="en-GB"/>
        </w:rPr>
        <w:t>BFD/BFR related contents</w:t>
      </w:r>
      <w:r w:rsidR="00BD31AA" w:rsidRPr="00A976BB">
        <w:rPr>
          <w:sz w:val="20"/>
          <w:szCs w:val="20"/>
          <w:lang w:val="en-GB"/>
        </w:rPr>
        <w:t>;</w:t>
      </w:r>
    </w:p>
    <w:p w14:paraId="25A421A1" w14:textId="77777777" w:rsidR="00BD31AA" w:rsidRPr="00A976BB" w:rsidRDefault="00223592" w:rsidP="00B908AE">
      <w:pPr>
        <w:pStyle w:val="Cat-b-Proposal"/>
        <w:numPr>
          <w:ilvl w:val="1"/>
          <w:numId w:val="16"/>
        </w:numPr>
        <w:rPr>
          <w:sz w:val="20"/>
          <w:szCs w:val="20"/>
          <w:lang w:val="en-GB"/>
        </w:rPr>
      </w:pPr>
      <w:r w:rsidRPr="00A976BB">
        <w:rPr>
          <w:sz w:val="20"/>
          <w:szCs w:val="20"/>
          <w:lang w:val="en-GB"/>
        </w:rPr>
        <w:t>timer measurements</w:t>
      </w:r>
      <w:r w:rsidR="00BD31AA" w:rsidRPr="00A976BB">
        <w:rPr>
          <w:sz w:val="20"/>
          <w:szCs w:val="20"/>
          <w:lang w:val="en-GB"/>
        </w:rPr>
        <w:t>;</w:t>
      </w:r>
    </w:p>
    <w:p w14:paraId="5DD44FD1" w14:textId="77777777" w:rsidR="00BD31AA" w:rsidRPr="00A976BB" w:rsidRDefault="00223592" w:rsidP="00B908AE">
      <w:pPr>
        <w:pStyle w:val="Cat-b-Proposal"/>
        <w:numPr>
          <w:ilvl w:val="1"/>
          <w:numId w:val="16"/>
        </w:numPr>
        <w:rPr>
          <w:sz w:val="20"/>
          <w:szCs w:val="20"/>
          <w:lang w:val="en-GB"/>
        </w:rPr>
      </w:pPr>
      <w:r w:rsidRPr="00A976BB">
        <w:rPr>
          <w:sz w:val="20"/>
          <w:szCs w:val="20"/>
          <w:lang w:val="en-GB"/>
        </w:rPr>
        <w:t>RLM related issues</w:t>
      </w:r>
      <w:r w:rsidR="00BD31AA" w:rsidRPr="00A976BB">
        <w:rPr>
          <w:sz w:val="20"/>
          <w:szCs w:val="20"/>
          <w:lang w:val="en-GB"/>
        </w:rPr>
        <w:t>;</w:t>
      </w:r>
    </w:p>
    <w:p w14:paraId="7C53AC86" w14:textId="77777777" w:rsidR="00BD31AA" w:rsidRPr="00A976BB" w:rsidRDefault="00223592" w:rsidP="00B908AE">
      <w:pPr>
        <w:pStyle w:val="Cat-b-Proposal"/>
        <w:numPr>
          <w:ilvl w:val="1"/>
          <w:numId w:val="16"/>
        </w:numPr>
        <w:rPr>
          <w:sz w:val="20"/>
          <w:szCs w:val="20"/>
          <w:lang w:val="en-GB"/>
        </w:rPr>
      </w:pPr>
      <w:r w:rsidRPr="00A976BB">
        <w:rPr>
          <w:sz w:val="20"/>
          <w:szCs w:val="20"/>
          <w:lang w:val="en-GB"/>
        </w:rPr>
        <w:t>RACH information towards target cell</w:t>
      </w:r>
      <w:r w:rsidR="00BD31AA" w:rsidRPr="00A976BB">
        <w:rPr>
          <w:sz w:val="20"/>
          <w:szCs w:val="20"/>
          <w:lang w:val="en-GB"/>
        </w:rPr>
        <w:t>;</w:t>
      </w:r>
    </w:p>
    <w:bookmarkEnd w:id="2"/>
    <w:bookmarkEnd w:id="3"/>
    <w:p w14:paraId="5D600D5F" w14:textId="3CDEF621" w:rsidR="00FA48E5" w:rsidRPr="00A976BB" w:rsidRDefault="00FA48E5" w:rsidP="00FA48E5">
      <w:pPr>
        <w:pStyle w:val="Cat-b-Proposal"/>
        <w:numPr>
          <w:ilvl w:val="0"/>
          <w:numId w:val="0"/>
        </w:numPr>
        <w:ind w:left="2439" w:hanging="1304"/>
        <w:rPr>
          <w:sz w:val="20"/>
          <w:szCs w:val="20"/>
          <w:lang w:val="en-GB"/>
        </w:rPr>
      </w:pPr>
      <w:r w:rsidRPr="00A976BB">
        <w:rPr>
          <w:rFonts w:hint="eastAsia"/>
          <w:sz w:val="20"/>
          <w:szCs w:val="20"/>
          <w:lang w:val="en-GB"/>
        </w:rPr>
        <w:t>F</w:t>
      </w:r>
      <w:r w:rsidRPr="00A976BB">
        <w:rPr>
          <w:sz w:val="20"/>
          <w:szCs w:val="20"/>
          <w:lang w:val="en-GB"/>
        </w:rPr>
        <w:t>FS on the details, e.g., for timer measurements whether to include T304/T310/T312.</w:t>
      </w:r>
    </w:p>
    <w:p w14:paraId="341DCE0D" w14:textId="4B539A1E" w:rsidR="00B54D29" w:rsidRPr="00A976BB" w:rsidRDefault="00B54D29" w:rsidP="00B54D29">
      <w:pPr>
        <w:rPr>
          <w:sz w:val="20"/>
          <w:szCs w:val="20"/>
          <w:lang w:val="en-GB"/>
        </w:rPr>
      </w:pPr>
      <w:r w:rsidRPr="00A976BB">
        <w:rPr>
          <w:sz w:val="20"/>
          <w:szCs w:val="20"/>
          <w:lang w:val="en-GB"/>
        </w:rPr>
        <w:t>The rest can be</w:t>
      </w:r>
      <w:r w:rsidR="00D0666A" w:rsidRPr="00A976BB">
        <w:rPr>
          <w:sz w:val="20"/>
          <w:szCs w:val="20"/>
          <w:lang w:val="en-GB"/>
        </w:rPr>
        <w:t xml:space="preserve"> categorized as</w:t>
      </w:r>
      <w:r w:rsidRPr="00A976BB">
        <w:rPr>
          <w:sz w:val="20"/>
          <w:szCs w:val="20"/>
          <w:lang w:val="en-GB"/>
        </w:rPr>
        <w:t xml:space="preserve"> Cat-C proposal for this meeting. </w:t>
      </w:r>
    </w:p>
    <w:p w14:paraId="2384E5F8" w14:textId="609F7C85" w:rsidR="00B54D29" w:rsidRPr="00A976BB" w:rsidRDefault="00023A77" w:rsidP="001E1AC2">
      <w:pPr>
        <w:pStyle w:val="Cat-c-Proposal"/>
        <w:ind w:left="1588" w:hanging="1588"/>
        <w:rPr>
          <w:sz w:val="20"/>
          <w:szCs w:val="20"/>
          <w:lang w:val="en-GB"/>
        </w:rPr>
      </w:pPr>
      <w:bookmarkStart w:id="4" w:name="_Toc62207543"/>
      <w:r w:rsidRPr="00A976BB">
        <w:rPr>
          <w:sz w:val="20"/>
          <w:szCs w:val="20"/>
          <w:lang w:val="en-GB"/>
        </w:rPr>
        <w:t>RAN2 to d</w:t>
      </w:r>
      <w:r w:rsidR="00B54D29" w:rsidRPr="00A976BB">
        <w:rPr>
          <w:sz w:val="20"/>
          <w:szCs w:val="20"/>
          <w:lang w:val="en-GB"/>
        </w:rPr>
        <w:t xml:space="preserve">iscuss </w:t>
      </w:r>
      <w:r w:rsidR="00EB1504" w:rsidRPr="00A976BB">
        <w:rPr>
          <w:sz w:val="20"/>
          <w:szCs w:val="20"/>
          <w:lang w:val="en-GB"/>
        </w:rPr>
        <w:t>other parameters to</w:t>
      </w:r>
      <w:r w:rsidR="006548A0" w:rsidRPr="00A976BB">
        <w:rPr>
          <w:sz w:val="20"/>
          <w:szCs w:val="20"/>
          <w:lang w:val="en-GB"/>
        </w:rPr>
        <w:t xml:space="preserve"> be</w:t>
      </w:r>
      <w:r w:rsidR="00EB1504" w:rsidRPr="00A976BB">
        <w:rPr>
          <w:sz w:val="20"/>
          <w:szCs w:val="20"/>
          <w:lang w:val="en-GB"/>
        </w:rPr>
        <w:t xml:space="preserve"> include</w:t>
      </w:r>
      <w:r w:rsidR="006548A0" w:rsidRPr="00A976BB">
        <w:rPr>
          <w:sz w:val="20"/>
          <w:szCs w:val="20"/>
          <w:lang w:val="en-GB"/>
        </w:rPr>
        <w:t>d</w:t>
      </w:r>
      <w:r w:rsidR="00EB1504" w:rsidRPr="00A976BB">
        <w:rPr>
          <w:sz w:val="20"/>
          <w:szCs w:val="20"/>
          <w:lang w:val="en-GB"/>
        </w:rPr>
        <w:t xml:space="preserve"> in the </w:t>
      </w:r>
      <w:r w:rsidR="00BB6617" w:rsidRPr="00A976BB">
        <w:rPr>
          <w:sz w:val="20"/>
          <w:szCs w:val="20"/>
          <w:lang w:val="en-GB"/>
        </w:rPr>
        <w:t xml:space="preserve">successful </w:t>
      </w:r>
      <w:r w:rsidR="00EB1504" w:rsidRPr="00A976BB">
        <w:rPr>
          <w:sz w:val="20"/>
          <w:szCs w:val="20"/>
          <w:lang w:val="en-GB"/>
        </w:rPr>
        <w:t xml:space="preserve">HO report on the basis of the above </w:t>
      </w:r>
      <w:bookmarkEnd w:id="4"/>
      <w:r w:rsidR="00982488" w:rsidRPr="00A976BB">
        <w:rPr>
          <w:sz w:val="20"/>
          <w:szCs w:val="20"/>
          <w:lang w:val="en-GB"/>
        </w:rPr>
        <w:t>list.</w:t>
      </w:r>
    </w:p>
    <w:p w14:paraId="767685A3" w14:textId="77777777" w:rsidR="00B54D29" w:rsidRPr="00C40DF9" w:rsidRDefault="00B54D29" w:rsidP="00A17B23">
      <w:pPr>
        <w:pStyle w:val="30"/>
      </w:pPr>
      <w:r w:rsidRPr="00C40DF9">
        <w:t>HO success report triggering related</w:t>
      </w:r>
    </w:p>
    <w:p w14:paraId="3BF1B1E8" w14:textId="77777777" w:rsidR="00B54D29" w:rsidRPr="00A976BB" w:rsidRDefault="00B54D29" w:rsidP="00B54D29">
      <w:pPr>
        <w:rPr>
          <w:sz w:val="20"/>
          <w:szCs w:val="20"/>
          <w:lang w:val="en-GB"/>
        </w:rPr>
      </w:pPr>
      <w:r w:rsidRPr="00A976BB">
        <w:rPr>
          <w:sz w:val="20"/>
          <w:szCs w:val="20"/>
          <w:lang w:val="en-GB"/>
        </w:rPr>
        <w:t xml:space="preserve">Following criterion for triggering the successful HO report are proposed by the companies. </w:t>
      </w:r>
    </w:p>
    <w:p w14:paraId="012B19B4" w14:textId="77777777" w:rsidR="00A01A5C" w:rsidRPr="00A976BB" w:rsidRDefault="00B54D29" w:rsidP="00B908AE">
      <w:pPr>
        <w:pStyle w:val="afe"/>
        <w:numPr>
          <w:ilvl w:val="0"/>
          <w:numId w:val="19"/>
        </w:numPr>
        <w:rPr>
          <w:sz w:val="20"/>
          <w:szCs w:val="20"/>
          <w:lang w:val="en-GB"/>
        </w:rPr>
      </w:pPr>
      <w:r w:rsidRPr="00A976BB">
        <w:rPr>
          <w:sz w:val="20"/>
          <w:szCs w:val="20"/>
          <w:lang w:val="en-GB"/>
        </w:rPr>
        <w:t>Timer values</w:t>
      </w:r>
    </w:p>
    <w:p w14:paraId="4242D624" w14:textId="4B842568" w:rsidR="00B54D29" w:rsidRPr="00A976BB" w:rsidRDefault="00077CB2" w:rsidP="00B908AE">
      <w:pPr>
        <w:pStyle w:val="afe"/>
        <w:numPr>
          <w:ilvl w:val="1"/>
          <w:numId w:val="19"/>
        </w:numPr>
        <w:rPr>
          <w:sz w:val="20"/>
          <w:szCs w:val="20"/>
          <w:lang w:val="en-GB"/>
        </w:rPr>
      </w:pPr>
      <w:r w:rsidRPr="00A976BB">
        <w:rPr>
          <w:sz w:val="20"/>
          <w:szCs w:val="20"/>
          <w:lang w:val="en-GB"/>
        </w:rPr>
        <w:t>a common threshold for timer T310, T312 and T304 (Huawei)</w:t>
      </w:r>
    </w:p>
    <w:p w14:paraId="4045A97E" w14:textId="25450C0E" w:rsidR="00A01A5C" w:rsidRPr="00A976BB" w:rsidRDefault="00A01A5C" w:rsidP="00B908AE">
      <w:pPr>
        <w:pStyle w:val="afe"/>
        <w:numPr>
          <w:ilvl w:val="1"/>
          <w:numId w:val="19"/>
        </w:numPr>
        <w:rPr>
          <w:sz w:val="20"/>
          <w:szCs w:val="20"/>
          <w:lang w:val="en-GB"/>
        </w:rPr>
      </w:pPr>
      <w:r w:rsidRPr="00A976BB">
        <w:rPr>
          <w:sz w:val="20"/>
          <w:szCs w:val="20"/>
          <w:lang w:val="en-GB"/>
        </w:rPr>
        <w:t>T304 value exceeds a threshold (Samsung)</w:t>
      </w:r>
    </w:p>
    <w:p w14:paraId="64EC4E06" w14:textId="211D0769" w:rsidR="006544E6" w:rsidRPr="00A976BB" w:rsidRDefault="006544E6" w:rsidP="00B908AE">
      <w:pPr>
        <w:pStyle w:val="afe"/>
        <w:numPr>
          <w:ilvl w:val="1"/>
          <w:numId w:val="19"/>
        </w:numPr>
        <w:rPr>
          <w:sz w:val="20"/>
          <w:szCs w:val="20"/>
          <w:lang w:val="en-GB"/>
        </w:rPr>
      </w:pPr>
      <w:r w:rsidRPr="00A976BB">
        <w:rPr>
          <w:sz w:val="20"/>
          <w:szCs w:val="20"/>
          <w:lang w:val="en-GB"/>
        </w:rPr>
        <w:t>T310 value exceeds a threshold (SHARP)</w:t>
      </w:r>
    </w:p>
    <w:p w14:paraId="6492E5B2" w14:textId="2925F8C1" w:rsidR="00B54D29" w:rsidRPr="00A976BB" w:rsidRDefault="00B54D29" w:rsidP="00B908AE">
      <w:pPr>
        <w:pStyle w:val="afe"/>
        <w:numPr>
          <w:ilvl w:val="0"/>
          <w:numId w:val="19"/>
        </w:numPr>
        <w:rPr>
          <w:sz w:val="20"/>
          <w:szCs w:val="20"/>
          <w:lang w:val="en-GB"/>
        </w:rPr>
      </w:pPr>
      <w:r w:rsidRPr="00A976BB">
        <w:rPr>
          <w:sz w:val="20"/>
          <w:szCs w:val="20"/>
          <w:lang w:val="en-GB"/>
        </w:rPr>
        <w:t>Explicit network configuration (NEC)</w:t>
      </w:r>
    </w:p>
    <w:p w14:paraId="7282CDD4" w14:textId="77777777" w:rsidR="00B54D29" w:rsidRPr="00A976BB" w:rsidRDefault="00B54D29" w:rsidP="00B908AE">
      <w:pPr>
        <w:pStyle w:val="afe"/>
        <w:numPr>
          <w:ilvl w:val="1"/>
          <w:numId w:val="19"/>
        </w:numPr>
        <w:rPr>
          <w:sz w:val="20"/>
          <w:szCs w:val="20"/>
          <w:lang w:val="en-GB"/>
        </w:rPr>
      </w:pPr>
      <w:r w:rsidRPr="00A976BB">
        <w:rPr>
          <w:sz w:val="20"/>
          <w:szCs w:val="20"/>
          <w:lang w:val="en-GB"/>
        </w:rPr>
        <w:t>By SI</w:t>
      </w:r>
    </w:p>
    <w:p w14:paraId="1F1F3B00" w14:textId="77777777" w:rsidR="00B54D29" w:rsidRPr="00A976BB" w:rsidRDefault="00B54D29" w:rsidP="00B908AE">
      <w:pPr>
        <w:pStyle w:val="afe"/>
        <w:numPr>
          <w:ilvl w:val="1"/>
          <w:numId w:val="19"/>
        </w:numPr>
        <w:rPr>
          <w:sz w:val="20"/>
          <w:szCs w:val="20"/>
          <w:lang w:val="en-GB"/>
        </w:rPr>
      </w:pPr>
      <w:r w:rsidRPr="00A976BB">
        <w:rPr>
          <w:sz w:val="20"/>
          <w:szCs w:val="20"/>
          <w:lang w:val="en-GB"/>
        </w:rPr>
        <w:t>By HO command</w:t>
      </w:r>
    </w:p>
    <w:p w14:paraId="0C272195" w14:textId="1847E20A" w:rsidR="00B54D29" w:rsidRPr="00A976BB" w:rsidRDefault="00B54D29" w:rsidP="00B908AE">
      <w:pPr>
        <w:pStyle w:val="afe"/>
        <w:numPr>
          <w:ilvl w:val="1"/>
          <w:numId w:val="19"/>
        </w:numPr>
        <w:rPr>
          <w:sz w:val="20"/>
          <w:szCs w:val="20"/>
          <w:lang w:val="en-GB"/>
        </w:rPr>
      </w:pPr>
      <w:r w:rsidRPr="00A976BB">
        <w:rPr>
          <w:sz w:val="20"/>
          <w:szCs w:val="20"/>
          <w:lang w:val="en-GB"/>
        </w:rPr>
        <w:t>By RRC message before HO</w:t>
      </w:r>
      <w:r w:rsidR="0032357D" w:rsidRPr="00A976BB">
        <w:rPr>
          <w:sz w:val="20"/>
          <w:szCs w:val="20"/>
          <w:lang w:val="en-GB"/>
        </w:rPr>
        <w:t xml:space="preserve"> (Samsung</w:t>
      </w:r>
      <w:r w:rsidR="00B82EFE" w:rsidRPr="00A976BB">
        <w:rPr>
          <w:sz w:val="20"/>
          <w:szCs w:val="20"/>
          <w:lang w:val="en-GB"/>
        </w:rPr>
        <w:t>, ZTE</w:t>
      </w:r>
      <w:r w:rsidR="007A0648" w:rsidRPr="00A976BB">
        <w:rPr>
          <w:sz w:val="20"/>
          <w:szCs w:val="20"/>
          <w:lang w:val="en-GB"/>
        </w:rPr>
        <w:t>, Huawei</w:t>
      </w:r>
      <w:r w:rsidR="0032357D" w:rsidRPr="00A976BB">
        <w:rPr>
          <w:sz w:val="20"/>
          <w:szCs w:val="20"/>
          <w:lang w:val="en-GB"/>
        </w:rPr>
        <w:t>)</w:t>
      </w:r>
      <w:r w:rsidRPr="00A976BB">
        <w:rPr>
          <w:sz w:val="20"/>
          <w:szCs w:val="20"/>
          <w:lang w:val="en-GB"/>
        </w:rPr>
        <w:t>.</w:t>
      </w:r>
    </w:p>
    <w:p w14:paraId="694BFCD9" w14:textId="48EC8CBC" w:rsidR="004603DD" w:rsidRPr="00A976BB" w:rsidRDefault="004603DD" w:rsidP="00B908AE">
      <w:pPr>
        <w:pStyle w:val="afe"/>
        <w:numPr>
          <w:ilvl w:val="0"/>
          <w:numId w:val="19"/>
        </w:numPr>
        <w:rPr>
          <w:sz w:val="20"/>
          <w:szCs w:val="20"/>
          <w:lang w:val="en-GB"/>
        </w:rPr>
      </w:pPr>
      <w:r w:rsidRPr="00A976BB">
        <w:rPr>
          <w:sz w:val="20"/>
          <w:szCs w:val="20"/>
          <w:lang w:val="en-GB"/>
        </w:rPr>
        <w:t>radio problem towards the source cell prior to HO triggering (Oppo)</w:t>
      </w:r>
    </w:p>
    <w:p w14:paraId="543FF58B" w14:textId="5DF47A7A" w:rsidR="00B54D29" w:rsidRPr="00A976BB" w:rsidRDefault="00B54D29" w:rsidP="00B908AE">
      <w:pPr>
        <w:pStyle w:val="afe"/>
        <w:numPr>
          <w:ilvl w:val="0"/>
          <w:numId w:val="19"/>
        </w:numPr>
        <w:rPr>
          <w:sz w:val="20"/>
          <w:szCs w:val="20"/>
          <w:lang w:val="en-GB"/>
        </w:rPr>
      </w:pPr>
      <w:r w:rsidRPr="00A976BB">
        <w:rPr>
          <w:sz w:val="20"/>
          <w:szCs w:val="20"/>
          <w:lang w:val="en-GB"/>
        </w:rPr>
        <w:t>RA procedure delay is large (Oppo)</w:t>
      </w:r>
    </w:p>
    <w:p w14:paraId="34BBB9FA" w14:textId="77777777" w:rsidR="00B54D29" w:rsidRPr="00A976BB" w:rsidRDefault="00B54D29" w:rsidP="00B908AE">
      <w:pPr>
        <w:pStyle w:val="afe"/>
        <w:numPr>
          <w:ilvl w:val="0"/>
          <w:numId w:val="19"/>
        </w:numPr>
        <w:rPr>
          <w:sz w:val="20"/>
          <w:szCs w:val="20"/>
          <w:lang w:val="en-GB"/>
        </w:rPr>
      </w:pPr>
      <w:r w:rsidRPr="00A976BB">
        <w:rPr>
          <w:sz w:val="20"/>
          <w:szCs w:val="20"/>
          <w:lang w:val="en-GB"/>
        </w:rPr>
        <w:t>Configuration of Poor CHO candidates (Oppo)</w:t>
      </w:r>
    </w:p>
    <w:p w14:paraId="20DA758D" w14:textId="390AA122" w:rsidR="00B54D29" w:rsidRPr="00A976BB" w:rsidRDefault="00B54D29" w:rsidP="00B908AE">
      <w:pPr>
        <w:pStyle w:val="afe"/>
        <w:numPr>
          <w:ilvl w:val="0"/>
          <w:numId w:val="19"/>
        </w:numPr>
        <w:rPr>
          <w:sz w:val="20"/>
          <w:szCs w:val="20"/>
          <w:lang w:val="en-GB"/>
        </w:rPr>
      </w:pPr>
      <w:r w:rsidRPr="00A976BB">
        <w:rPr>
          <w:sz w:val="20"/>
          <w:szCs w:val="20"/>
          <w:lang w:val="en-GB"/>
        </w:rPr>
        <w:t xml:space="preserve">UL transmission problem towards source of DAPS (Oppo)  </w:t>
      </w:r>
    </w:p>
    <w:p w14:paraId="67D45770" w14:textId="2930A2F8" w:rsidR="00045F8F" w:rsidRPr="00A976BB" w:rsidRDefault="00045F8F" w:rsidP="00B908AE">
      <w:pPr>
        <w:pStyle w:val="afe"/>
        <w:numPr>
          <w:ilvl w:val="0"/>
          <w:numId w:val="19"/>
        </w:numPr>
        <w:rPr>
          <w:sz w:val="20"/>
          <w:szCs w:val="20"/>
          <w:lang w:val="en-GB"/>
        </w:rPr>
      </w:pPr>
      <w:r w:rsidRPr="00A976BB">
        <w:rPr>
          <w:sz w:val="20"/>
          <w:szCs w:val="20"/>
          <w:lang w:val="en-GB"/>
        </w:rPr>
        <w:t># of preamble transmissions reaches the configured number</w:t>
      </w:r>
      <w:r w:rsidR="00C8104C" w:rsidRPr="00A976BB">
        <w:rPr>
          <w:sz w:val="20"/>
          <w:szCs w:val="20"/>
          <w:lang w:val="en-GB"/>
        </w:rPr>
        <w:t xml:space="preserve"> (Samsung)</w:t>
      </w:r>
    </w:p>
    <w:p w14:paraId="04118476" w14:textId="15C1FD8E" w:rsidR="00B54D29" w:rsidRPr="00A976BB" w:rsidRDefault="00B54D29" w:rsidP="00B908AE">
      <w:pPr>
        <w:pStyle w:val="afe"/>
        <w:numPr>
          <w:ilvl w:val="0"/>
          <w:numId w:val="19"/>
        </w:numPr>
        <w:rPr>
          <w:bCs/>
          <w:sz w:val="20"/>
          <w:szCs w:val="20"/>
        </w:rPr>
      </w:pPr>
      <w:r w:rsidRPr="00A976BB">
        <w:rPr>
          <w:bCs/>
          <w:sz w:val="20"/>
          <w:szCs w:val="20"/>
        </w:rPr>
        <w:t>When</w:t>
      </w:r>
      <w:r w:rsidR="00406444" w:rsidRPr="00A976BB">
        <w:rPr>
          <w:bCs/>
          <w:sz w:val="20"/>
          <w:szCs w:val="20"/>
        </w:rPr>
        <w:t xml:space="preserve"> </w:t>
      </w:r>
      <w:r w:rsidR="00097DCA" w:rsidRPr="00A976BB">
        <w:rPr>
          <w:bCs/>
          <w:sz w:val="20"/>
          <w:szCs w:val="20"/>
        </w:rPr>
        <w:t>t</w:t>
      </w:r>
      <w:r w:rsidR="00406444" w:rsidRPr="00A976BB">
        <w:rPr>
          <w:bCs/>
          <w:sz w:val="20"/>
          <w:szCs w:val="20"/>
        </w:rPr>
        <w:t>he successful RA attempt is not based on CFRA resource</w:t>
      </w:r>
      <w:r w:rsidRPr="00A976BB">
        <w:rPr>
          <w:bCs/>
          <w:sz w:val="20"/>
          <w:szCs w:val="20"/>
        </w:rPr>
        <w:t xml:space="preserve"> (ZTE)</w:t>
      </w:r>
    </w:p>
    <w:p w14:paraId="4E28EABB" w14:textId="5BEC8BA1" w:rsidR="001523F9" w:rsidRPr="00A976BB" w:rsidRDefault="001523F9" w:rsidP="00B908AE">
      <w:pPr>
        <w:pStyle w:val="afe"/>
        <w:numPr>
          <w:ilvl w:val="0"/>
          <w:numId w:val="19"/>
        </w:numPr>
        <w:rPr>
          <w:bCs/>
          <w:sz w:val="20"/>
          <w:szCs w:val="20"/>
        </w:rPr>
      </w:pPr>
      <w:r w:rsidRPr="00A976BB">
        <w:rPr>
          <w:bCs/>
          <w:sz w:val="20"/>
          <w:szCs w:val="20"/>
        </w:rPr>
        <w:t>the ratio of CFRA attempt among the total attempts is less than a configured threshold</w:t>
      </w:r>
      <w:r w:rsidR="00C247E6" w:rsidRPr="00A976BB">
        <w:rPr>
          <w:bCs/>
          <w:sz w:val="20"/>
          <w:szCs w:val="20"/>
        </w:rPr>
        <w:t xml:space="preserve"> (ZTE)</w:t>
      </w:r>
    </w:p>
    <w:p w14:paraId="2F134C14" w14:textId="51D476A1" w:rsidR="00B54D29" w:rsidRPr="00A976BB" w:rsidRDefault="00B54D29" w:rsidP="00B54D29">
      <w:pPr>
        <w:rPr>
          <w:sz w:val="20"/>
          <w:szCs w:val="20"/>
          <w:lang w:val="en-GB"/>
        </w:rPr>
      </w:pPr>
      <w:r w:rsidRPr="00A976BB">
        <w:rPr>
          <w:sz w:val="20"/>
          <w:szCs w:val="20"/>
          <w:lang w:val="en-GB"/>
        </w:rPr>
        <w:t>From the above, there seems to be some support (</w:t>
      </w:r>
      <w:r w:rsidR="008A27DA" w:rsidRPr="00A976BB">
        <w:rPr>
          <w:sz w:val="20"/>
          <w:szCs w:val="20"/>
          <w:lang w:val="en-GB"/>
        </w:rPr>
        <w:t>NEC</w:t>
      </w:r>
      <w:r w:rsidRPr="00A976BB">
        <w:rPr>
          <w:sz w:val="20"/>
          <w:szCs w:val="20"/>
          <w:lang w:val="en-GB"/>
        </w:rPr>
        <w:t xml:space="preserve">, </w:t>
      </w:r>
      <w:r w:rsidR="008A27DA" w:rsidRPr="00A976BB">
        <w:rPr>
          <w:rFonts w:eastAsia="Yu Mincho"/>
          <w:bCs/>
          <w:sz w:val="20"/>
          <w:szCs w:val="20"/>
          <w:lang w:eastAsia="ja-JP"/>
        </w:rPr>
        <w:t>Samsung</w:t>
      </w:r>
      <w:r w:rsidRPr="00A976BB">
        <w:rPr>
          <w:rFonts w:eastAsia="Yu Mincho"/>
          <w:bCs/>
          <w:sz w:val="20"/>
          <w:szCs w:val="20"/>
          <w:lang w:eastAsia="ja-JP"/>
        </w:rPr>
        <w:t>, ZTE</w:t>
      </w:r>
      <w:r w:rsidR="002D2347" w:rsidRPr="00A976BB">
        <w:rPr>
          <w:rFonts w:eastAsia="Yu Mincho"/>
          <w:bCs/>
          <w:sz w:val="20"/>
          <w:szCs w:val="20"/>
          <w:lang w:eastAsia="ja-JP"/>
        </w:rPr>
        <w:t>, Huawei</w:t>
      </w:r>
      <w:r w:rsidRPr="00A976BB">
        <w:rPr>
          <w:sz w:val="20"/>
          <w:szCs w:val="20"/>
          <w:lang w:val="en-GB"/>
        </w:rPr>
        <w:t xml:space="preserve">) for </w:t>
      </w:r>
      <w:r w:rsidR="00F44E38" w:rsidRPr="00A976BB">
        <w:rPr>
          <w:sz w:val="20"/>
          <w:szCs w:val="20"/>
          <w:lang w:val="en-GB"/>
        </w:rPr>
        <w:t>the configuration</w:t>
      </w:r>
      <w:r w:rsidR="008A27DA" w:rsidRPr="00A976BB">
        <w:rPr>
          <w:sz w:val="20"/>
          <w:szCs w:val="20"/>
          <w:lang w:val="en-GB"/>
        </w:rPr>
        <w:t xml:space="preserve"> (activation)</w:t>
      </w:r>
      <w:r w:rsidR="00F44E38" w:rsidRPr="00A976BB">
        <w:rPr>
          <w:sz w:val="20"/>
          <w:szCs w:val="20"/>
          <w:lang w:val="en-GB"/>
        </w:rPr>
        <w:t xml:space="preserve"> of </w:t>
      </w:r>
      <w:r w:rsidRPr="00A976BB">
        <w:rPr>
          <w:sz w:val="20"/>
          <w:szCs w:val="20"/>
          <w:lang w:val="en-GB"/>
        </w:rPr>
        <w:t xml:space="preserve">successful HO report upon </w:t>
      </w:r>
      <w:r w:rsidR="008A27DA" w:rsidRPr="00A976BB">
        <w:rPr>
          <w:sz w:val="20"/>
          <w:szCs w:val="20"/>
          <w:lang w:val="en-GB"/>
        </w:rPr>
        <w:t>reception of RRC message</w:t>
      </w:r>
      <w:r w:rsidRPr="00A976BB">
        <w:rPr>
          <w:sz w:val="20"/>
          <w:szCs w:val="20"/>
          <w:lang w:val="en-GB"/>
        </w:rPr>
        <w:t xml:space="preserve">. </w:t>
      </w:r>
    </w:p>
    <w:p w14:paraId="125A715D" w14:textId="087DDE48" w:rsidR="00B54D29" w:rsidRPr="00A976BB" w:rsidRDefault="00191D4E" w:rsidP="00B908AE">
      <w:pPr>
        <w:pStyle w:val="Proposal"/>
        <w:ind w:left="1304"/>
        <w:rPr>
          <w:sz w:val="20"/>
          <w:szCs w:val="20"/>
          <w:lang w:val="en-GB"/>
        </w:rPr>
      </w:pPr>
      <w:r w:rsidRPr="00A976BB">
        <w:rPr>
          <w:sz w:val="20"/>
          <w:szCs w:val="20"/>
          <w:lang w:val="en-GB"/>
        </w:rPr>
        <w:t xml:space="preserve">UE </w:t>
      </w:r>
      <w:r w:rsidR="00F62CBD" w:rsidRPr="00A976BB">
        <w:rPr>
          <w:sz w:val="20"/>
          <w:szCs w:val="20"/>
          <w:lang w:val="en-GB"/>
        </w:rPr>
        <w:t>will enable</w:t>
      </w:r>
      <w:r w:rsidRPr="00A976BB">
        <w:rPr>
          <w:sz w:val="20"/>
          <w:szCs w:val="20"/>
          <w:lang w:val="en-GB"/>
        </w:rPr>
        <w:t xml:space="preserve"> successful HO </w:t>
      </w:r>
      <w:r w:rsidR="00F62CBD" w:rsidRPr="00A976BB">
        <w:rPr>
          <w:sz w:val="20"/>
          <w:szCs w:val="20"/>
          <w:lang w:val="en-GB"/>
        </w:rPr>
        <w:t>logging/</w:t>
      </w:r>
      <w:r w:rsidRPr="00A976BB">
        <w:rPr>
          <w:sz w:val="20"/>
          <w:szCs w:val="20"/>
          <w:lang w:val="en-GB"/>
        </w:rPr>
        <w:t>report</w:t>
      </w:r>
      <w:r w:rsidR="00F62CBD" w:rsidRPr="00A976BB">
        <w:rPr>
          <w:sz w:val="20"/>
          <w:szCs w:val="20"/>
          <w:lang w:val="en-GB"/>
        </w:rPr>
        <w:t>ing</w:t>
      </w:r>
      <w:r w:rsidRPr="00A976BB">
        <w:rPr>
          <w:sz w:val="20"/>
          <w:szCs w:val="20"/>
          <w:lang w:val="en-GB"/>
        </w:rPr>
        <w:t xml:space="preserve"> in case prior</w:t>
      </w:r>
      <w:r w:rsidR="00F62CBD" w:rsidRPr="00A976BB">
        <w:rPr>
          <w:sz w:val="20"/>
          <w:szCs w:val="20"/>
          <w:lang w:val="en-GB"/>
        </w:rPr>
        <w:t xml:space="preserve"> RRC</w:t>
      </w:r>
      <w:r w:rsidRPr="00A976BB">
        <w:rPr>
          <w:sz w:val="20"/>
          <w:szCs w:val="20"/>
          <w:lang w:val="en-GB"/>
        </w:rPr>
        <w:t xml:space="preserve"> configuration is received for successful HO report (</w:t>
      </w:r>
      <w:r w:rsidR="00F62CBD" w:rsidRPr="00A976BB">
        <w:rPr>
          <w:sz w:val="20"/>
          <w:szCs w:val="20"/>
          <w:lang w:val="en-GB"/>
        </w:rPr>
        <w:t>triggering conditions</w:t>
      </w:r>
      <w:r w:rsidRPr="00A976BB">
        <w:rPr>
          <w:sz w:val="20"/>
          <w:szCs w:val="20"/>
          <w:lang w:val="en-GB"/>
        </w:rPr>
        <w:t xml:space="preserve"> and corresponding configuration), </w:t>
      </w:r>
      <w:r w:rsidR="006C5121" w:rsidRPr="00A976BB">
        <w:rPr>
          <w:sz w:val="20"/>
          <w:szCs w:val="20"/>
          <w:lang w:val="en-GB"/>
        </w:rPr>
        <w:t>the absence of such configuration implies that no successful HO report is required by the NW</w:t>
      </w:r>
      <w:r w:rsidRPr="00A976BB">
        <w:rPr>
          <w:sz w:val="20"/>
          <w:szCs w:val="20"/>
          <w:lang w:val="en-GB"/>
        </w:rPr>
        <w:t>.</w:t>
      </w:r>
    </w:p>
    <w:p w14:paraId="291A2DD8" w14:textId="351FA985" w:rsidR="00F62CBD" w:rsidRPr="00A976BB" w:rsidRDefault="00F62CBD" w:rsidP="00B54D29">
      <w:pPr>
        <w:rPr>
          <w:sz w:val="20"/>
          <w:szCs w:val="20"/>
          <w:lang w:val="en-GB"/>
        </w:rPr>
      </w:pPr>
      <w:r w:rsidRPr="00A976BB">
        <w:rPr>
          <w:rFonts w:hint="eastAsia"/>
          <w:sz w:val="20"/>
          <w:szCs w:val="20"/>
          <w:lang w:val="en-GB"/>
        </w:rPr>
        <w:t>F</w:t>
      </w:r>
      <w:r w:rsidRPr="00A976BB">
        <w:rPr>
          <w:sz w:val="20"/>
          <w:szCs w:val="20"/>
          <w:lang w:val="en-GB"/>
        </w:rPr>
        <w:t xml:space="preserve">urther, one of the triggering conditions for successful HO report also gains some support, so the rapporteur proposes </w:t>
      </w:r>
      <w:r w:rsidRPr="00A976BB">
        <w:rPr>
          <w:sz w:val="20"/>
          <w:szCs w:val="20"/>
          <w:lang w:val="en-GB"/>
        </w:rPr>
        <w:lastRenderedPageBreak/>
        <w:t>to discuss:</w:t>
      </w:r>
    </w:p>
    <w:p w14:paraId="47EEFF58" w14:textId="3802A968" w:rsidR="00F62CBD" w:rsidRPr="00A976BB" w:rsidRDefault="00BE410F" w:rsidP="00B908AE">
      <w:pPr>
        <w:pStyle w:val="Proposal"/>
        <w:ind w:left="1304"/>
        <w:rPr>
          <w:sz w:val="20"/>
          <w:szCs w:val="20"/>
          <w:lang w:val="en-GB"/>
        </w:rPr>
      </w:pPr>
      <w:r w:rsidRPr="00A976BB">
        <w:rPr>
          <w:sz w:val="20"/>
          <w:szCs w:val="20"/>
          <w:lang w:val="en-GB"/>
        </w:rPr>
        <w:t>The successful HO report will be triggered once the timer T304/T310/T312 exceeds a pre-configured threshold</w:t>
      </w:r>
      <w:r w:rsidR="00F62CBD" w:rsidRPr="00A976BB">
        <w:rPr>
          <w:sz w:val="20"/>
          <w:szCs w:val="20"/>
          <w:lang w:val="en-GB"/>
        </w:rPr>
        <w:t>.</w:t>
      </w:r>
    </w:p>
    <w:p w14:paraId="187B21AF" w14:textId="02F64D7D" w:rsidR="00B54D29" w:rsidRPr="00A976BB" w:rsidRDefault="00B54D29" w:rsidP="00B54D29">
      <w:pPr>
        <w:rPr>
          <w:sz w:val="20"/>
          <w:szCs w:val="20"/>
          <w:lang w:val="en-GB"/>
        </w:rPr>
      </w:pPr>
      <w:r w:rsidRPr="00A976BB">
        <w:rPr>
          <w:sz w:val="20"/>
          <w:szCs w:val="20"/>
          <w:lang w:val="en-GB"/>
        </w:rPr>
        <w:t xml:space="preserve">Rest of the proposals have very limited </w:t>
      </w:r>
      <w:r w:rsidR="00C673D2" w:rsidRPr="00A976BB">
        <w:rPr>
          <w:sz w:val="20"/>
          <w:szCs w:val="20"/>
          <w:lang w:val="en-GB"/>
        </w:rPr>
        <w:t>support;</w:t>
      </w:r>
      <w:r w:rsidR="00F62CBD" w:rsidRPr="00A976BB">
        <w:rPr>
          <w:sz w:val="20"/>
          <w:szCs w:val="20"/>
          <w:lang w:val="en-GB"/>
        </w:rPr>
        <w:t xml:space="preserve"> t</w:t>
      </w:r>
      <w:r w:rsidRPr="00A976BB">
        <w:rPr>
          <w:sz w:val="20"/>
          <w:szCs w:val="20"/>
          <w:lang w:val="en-GB"/>
        </w:rPr>
        <w:t>herefore, rapporteur proposes to postpone (Cat-C) the other triggering methods for successful HO report.</w:t>
      </w:r>
    </w:p>
    <w:p w14:paraId="6A6C0230" w14:textId="1A1B740D" w:rsidR="00023A77" w:rsidRPr="00A976BB" w:rsidRDefault="00023A77" w:rsidP="00023A77">
      <w:pPr>
        <w:pStyle w:val="Cat-c-Proposal"/>
        <w:rPr>
          <w:sz w:val="20"/>
          <w:szCs w:val="20"/>
          <w:lang w:val="en-GB"/>
        </w:rPr>
      </w:pPr>
      <w:bookmarkStart w:id="5" w:name="_Toc62207544"/>
      <w:r w:rsidRPr="00A976BB">
        <w:rPr>
          <w:sz w:val="20"/>
          <w:szCs w:val="20"/>
          <w:lang w:val="en-GB"/>
        </w:rPr>
        <w:t>RAN2 to discuss other triggering methods for the HO success report on the basis of the above list.</w:t>
      </w:r>
      <w:bookmarkEnd w:id="5"/>
    </w:p>
    <w:p w14:paraId="46C7F73D" w14:textId="7933E68C" w:rsidR="00B54D29" w:rsidRPr="003902F9" w:rsidRDefault="00D57E0B" w:rsidP="00A17B23">
      <w:pPr>
        <w:pStyle w:val="30"/>
      </w:pPr>
      <w:r w:rsidRPr="003902F9">
        <w:t xml:space="preserve">The effectiveness of successful HO </w:t>
      </w:r>
      <w:r w:rsidR="00305CC0" w:rsidRPr="003902F9">
        <w:t xml:space="preserve">report </w:t>
      </w:r>
      <w:r w:rsidRPr="003902F9">
        <w:t xml:space="preserve">and </w:t>
      </w:r>
      <w:r w:rsidR="00305CC0" w:rsidRPr="003902F9">
        <w:t>configuration</w:t>
      </w:r>
    </w:p>
    <w:p w14:paraId="0064AFA3" w14:textId="77777777" w:rsidR="00B54D29" w:rsidRPr="00A976BB" w:rsidRDefault="00B54D29" w:rsidP="00B54D29">
      <w:pPr>
        <w:rPr>
          <w:sz w:val="20"/>
          <w:szCs w:val="20"/>
          <w:lang w:val="en-GB"/>
        </w:rPr>
      </w:pPr>
      <w:r w:rsidRPr="00A976BB">
        <w:rPr>
          <w:sz w:val="20"/>
          <w:szCs w:val="20"/>
          <w:lang w:val="en-GB"/>
        </w:rPr>
        <w:t>Following criterion for discarding the successful HO report/configurations are proposed by the companies.</w:t>
      </w:r>
    </w:p>
    <w:p w14:paraId="36BE1B29" w14:textId="77777777" w:rsidR="00783B37" w:rsidRPr="00A976BB" w:rsidRDefault="00783B37" w:rsidP="00783B37">
      <w:pPr>
        <w:pStyle w:val="afe"/>
        <w:numPr>
          <w:ilvl w:val="0"/>
          <w:numId w:val="20"/>
        </w:numPr>
        <w:rPr>
          <w:sz w:val="20"/>
          <w:szCs w:val="20"/>
          <w:lang w:val="en-GB"/>
        </w:rPr>
      </w:pPr>
      <w:r w:rsidRPr="00A976BB">
        <w:rPr>
          <w:sz w:val="20"/>
          <w:szCs w:val="20"/>
          <w:lang w:val="en-GB"/>
        </w:rPr>
        <w:t>When HO has been successfully completed or failed, UE discards the SHR configuration (Samsung).</w:t>
      </w:r>
    </w:p>
    <w:p w14:paraId="31B2B6D7" w14:textId="1AA3BF13" w:rsidR="00B54D29" w:rsidRPr="00A976BB" w:rsidRDefault="00B54D29" w:rsidP="00B908AE">
      <w:pPr>
        <w:pStyle w:val="afe"/>
        <w:numPr>
          <w:ilvl w:val="0"/>
          <w:numId w:val="20"/>
        </w:numPr>
        <w:rPr>
          <w:sz w:val="20"/>
          <w:szCs w:val="20"/>
          <w:lang w:val="en-GB"/>
        </w:rPr>
      </w:pPr>
      <w:r w:rsidRPr="00A976BB">
        <w:rPr>
          <w:sz w:val="20"/>
          <w:szCs w:val="20"/>
        </w:rPr>
        <w:t>Upon T304 expiry, the UE shall discard the stored successful handover report related. (NEC)</w:t>
      </w:r>
    </w:p>
    <w:p w14:paraId="63D31861" w14:textId="6D2EB972" w:rsidR="00F31298" w:rsidRPr="00A976BB" w:rsidRDefault="00F31298" w:rsidP="00B908AE">
      <w:pPr>
        <w:pStyle w:val="afe"/>
        <w:numPr>
          <w:ilvl w:val="0"/>
          <w:numId w:val="20"/>
        </w:numPr>
        <w:rPr>
          <w:sz w:val="20"/>
          <w:szCs w:val="20"/>
          <w:lang w:val="en-GB"/>
        </w:rPr>
      </w:pPr>
      <w:r w:rsidRPr="00A976BB">
        <w:rPr>
          <w:sz w:val="20"/>
          <w:szCs w:val="20"/>
          <w:lang w:val="en-GB"/>
        </w:rPr>
        <w:t>UE discards the logged SHR content in the following cases</w:t>
      </w:r>
      <w:r w:rsidR="00A76CCB" w:rsidRPr="00A976BB">
        <w:rPr>
          <w:sz w:val="20"/>
          <w:szCs w:val="20"/>
          <w:lang w:val="en-GB"/>
        </w:rPr>
        <w:t xml:space="preserve"> (Samsung)</w:t>
      </w:r>
      <w:r w:rsidRPr="00A976BB">
        <w:rPr>
          <w:sz w:val="20"/>
          <w:szCs w:val="20"/>
          <w:lang w:val="en-GB"/>
        </w:rPr>
        <w:t>:</w:t>
      </w:r>
    </w:p>
    <w:p w14:paraId="345B21F9" w14:textId="77777777" w:rsidR="00F31298" w:rsidRPr="00A976BB" w:rsidRDefault="00F31298" w:rsidP="00CE4358">
      <w:pPr>
        <w:pStyle w:val="afe"/>
        <w:rPr>
          <w:sz w:val="20"/>
          <w:szCs w:val="20"/>
          <w:lang w:val="en-GB"/>
        </w:rPr>
      </w:pPr>
      <w:r w:rsidRPr="00A976BB">
        <w:rPr>
          <w:sz w:val="20"/>
          <w:szCs w:val="20"/>
          <w:lang w:val="en-GB"/>
        </w:rPr>
        <w:t>-</w:t>
      </w:r>
      <w:r w:rsidRPr="00A976BB">
        <w:rPr>
          <w:sz w:val="20"/>
          <w:szCs w:val="20"/>
          <w:lang w:val="en-GB"/>
        </w:rPr>
        <w:tab/>
        <w:t>new SHR is initiated</w:t>
      </w:r>
    </w:p>
    <w:p w14:paraId="2733140B" w14:textId="77777777" w:rsidR="00F31298" w:rsidRPr="00A976BB" w:rsidRDefault="00F31298" w:rsidP="00CE4358">
      <w:pPr>
        <w:pStyle w:val="afe"/>
        <w:rPr>
          <w:sz w:val="20"/>
          <w:szCs w:val="20"/>
          <w:lang w:val="en-GB"/>
        </w:rPr>
      </w:pPr>
      <w:r w:rsidRPr="00A976BB">
        <w:rPr>
          <w:sz w:val="20"/>
          <w:szCs w:val="20"/>
          <w:lang w:val="en-GB"/>
        </w:rPr>
        <w:t>-</w:t>
      </w:r>
      <w:r w:rsidRPr="00A976BB">
        <w:rPr>
          <w:sz w:val="20"/>
          <w:szCs w:val="20"/>
          <w:lang w:val="en-GB"/>
        </w:rPr>
        <w:tab/>
        <w:t>retrieval of SHR content is successfully completed</w:t>
      </w:r>
    </w:p>
    <w:p w14:paraId="6D94A184" w14:textId="77777777" w:rsidR="00F31298" w:rsidRPr="00A976BB" w:rsidRDefault="00F31298" w:rsidP="00CE4358">
      <w:pPr>
        <w:pStyle w:val="afe"/>
        <w:rPr>
          <w:sz w:val="20"/>
          <w:szCs w:val="20"/>
          <w:lang w:val="en-GB"/>
        </w:rPr>
      </w:pPr>
      <w:r w:rsidRPr="00A976BB">
        <w:rPr>
          <w:sz w:val="20"/>
          <w:szCs w:val="20"/>
          <w:lang w:val="en-GB"/>
        </w:rPr>
        <w:t>-</w:t>
      </w:r>
      <w:r w:rsidRPr="00A976BB">
        <w:rPr>
          <w:sz w:val="20"/>
          <w:szCs w:val="20"/>
          <w:lang w:val="en-GB"/>
        </w:rPr>
        <w:tab/>
        <w:t>specific time (e.g. 48 hours) has passed since successful HO</w:t>
      </w:r>
    </w:p>
    <w:p w14:paraId="16E6015D" w14:textId="2EC9C8CE" w:rsidR="00F31298" w:rsidRPr="00A976BB" w:rsidRDefault="00F31298" w:rsidP="00CE4358">
      <w:pPr>
        <w:pStyle w:val="afe"/>
        <w:rPr>
          <w:sz w:val="20"/>
          <w:szCs w:val="20"/>
          <w:lang w:val="en-GB"/>
        </w:rPr>
      </w:pPr>
      <w:r w:rsidRPr="00A976BB">
        <w:rPr>
          <w:sz w:val="20"/>
          <w:szCs w:val="20"/>
          <w:lang w:val="en-GB"/>
        </w:rPr>
        <w:t>-</w:t>
      </w:r>
      <w:r w:rsidRPr="00A976BB">
        <w:rPr>
          <w:sz w:val="20"/>
          <w:szCs w:val="20"/>
          <w:lang w:val="en-GB"/>
        </w:rPr>
        <w:tab/>
        <w:t>procedure upon power off or detach is initiated</w:t>
      </w:r>
    </w:p>
    <w:p w14:paraId="4F510632" w14:textId="3C1A41D8" w:rsidR="005F64DF" w:rsidRPr="00A976BB" w:rsidRDefault="009D08D0" w:rsidP="007D0333">
      <w:pPr>
        <w:rPr>
          <w:sz w:val="20"/>
          <w:szCs w:val="20"/>
          <w:lang w:val="en-GB"/>
        </w:rPr>
      </w:pPr>
      <w:r w:rsidRPr="00A976BB">
        <w:rPr>
          <w:sz w:val="20"/>
          <w:szCs w:val="20"/>
          <w:lang w:val="en-GB"/>
        </w:rPr>
        <w:t>T</w:t>
      </w:r>
      <w:r w:rsidR="005F64DF" w:rsidRPr="00A976BB">
        <w:rPr>
          <w:sz w:val="20"/>
          <w:szCs w:val="20"/>
          <w:lang w:val="en-GB"/>
        </w:rPr>
        <w:t>he</w:t>
      </w:r>
      <w:r w:rsidRPr="00A976BB">
        <w:rPr>
          <w:sz w:val="20"/>
          <w:szCs w:val="20"/>
          <w:lang w:val="en-GB"/>
        </w:rPr>
        <w:t xml:space="preserve"> T304 expiry</w:t>
      </w:r>
      <w:r w:rsidR="005F64DF" w:rsidRPr="00A976BB">
        <w:rPr>
          <w:sz w:val="20"/>
          <w:szCs w:val="20"/>
          <w:lang w:val="en-GB"/>
        </w:rPr>
        <w:t xml:space="preserve"> indicates that the HO fails, and in which the case does not belong to successful HO, thus the previously stored related message shall be discarded by UE, the rapporteur understands the intention but</w:t>
      </w:r>
      <w:r w:rsidR="001E42F7" w:rsidRPr="00A976BB">
        <w:rPr>
          <w:sz w:val="20"/>
          <w:szCs w:val="20"/>
          <w:lang w:val="en-GB"/>
        </w:rPr>
        <w:t xml:space="preserve"> wonder whether </w:t>
      </w:r>
      <w:r w:rsidR="005F64DF" w:rsidRPr="00A976BB">
        <w:rPr>
          <w:sz w:val="20"/>
          <w:szCs w:val="20"/>
          <w:lang w:val="en-GB"/>
        </w:rPr>
        <w:t>such behaviours can be done via UE implementation without any specification impact. Thus</w:t>
      </w:r>
      <w:r w:rsidR="004B4EAE">
        <w:rPr>
          <w:sz w:val="20"/>
          <w:szCs w:val="20"/>
          <w:lang w:val="en-GB"/>
        </w:rPr>
        <w:t>,</w:t>
      </w:r>
      <w:r w:rsidR="005F64DF" w:rsidRPr="00A976BB">
        <w:rPr>
          <w:sz w:val="20"/>
          <w:szCs w:val="20"/>
          <w:lang w:val="en-GB"/>
        </w:rPr>
        <w:t xml:space="preserve"> the rapporteur proposes:</w:t>
      </w:r>
    </w:p>
    <w:p w14:paraId="0EE00D81" w14:textId="2EB392AB" w:rsidR="005F64DF" w:rsidRPr="00A976BB" w:rsidRDefault="008E025F" w:rsidP="00B908AE">
      <w:pPr>
        <w:pStyle w:val="Proposal"/>
        <w:ind w:left="1304"/>
        <w:rPr>
          <w:sz w:val="20"/>
          <w:szCs w:val="20"/>
          <w:lang w:val="en-GB"/>
        </w:rPr>
      </w:pPr>
      <w:r w:rsidRPr="00A976BB">
        <w:rPr>
          <w:sz w:val="20"/>
          <w:szCs w:val="20"/>
          <w:lang w:val="en-GB"/>
        </w:rPr>
        <w:t>Upon T304 expiry, the UE shall discard the stored successful handover report related</w:t>
      </w:r>
      <w:r w:rsidR="005F64DF" w:rsidRPr="00A976BB">
        <w:rPr>
          <w:sz w:val="20"/>
          <w:szCs w:val="20"/>
          <w:lang w:val="en-GB"/>
        </w:rPr>
        <w:t>.</w:t>
      </w:r>
      <w:r w:rsidRPr="00A976BB">
        <w:rPr>
          <w:sz w:val="20"/>
          <w:szCs w:val="20"/>
          <w:lang w:val="en-GB"/>
        </w:rPr>
        <w:t xml:space="preserve"> </w:t>
      </w:r>
      <w:r w:rsidR="00455BEF" w:rsidRPr="00A976BB">
        <w:rPr>
          <w:sz w:val="20"/>
          <w:szCs w:val="20"/>
          <w:lang w:val="en-GB"/>
        </w:rPr>
        <w:t xml:space="preserve">Discuss whether such behaviours </w:t>
      </w:r>
      <w:r w:rsidRPr="00A976BB">
        <w:rPr>
          <w:sz w:val="20"/>
          <w:szCs w:val="20"/>
          <w:lang w:val="en-GB"/>
        </w:rPr>
        <w:t>can be achieved via UE implementation with no specification impact.</w:t>
      </w:r>
    </w:p>
    <w:p w14:paraId="0B69A510" w14:textId="5E2553D3" w:rsidR="005F64DF" w:rsidRPr="00A976BB" w:rsidRDefault="008D3A93" w:rsidP="007D0333">
      <w:pPr>
        <w:rPr>
          <w:sz w:val="20"/>
          <w:szCs w:val="20"/>
          <w:lang w:val="en-GB"/>
        </w:rPr>
      </w:pPr>
      <w:r w:rsidRPr="00A976BB">
        <w:rPr>
          <w:sz w:val="20"/>
          <w:szCs w:val="20"/>
          <w:lang w:val="en-GB"/>
        </w:rPr>
        <w:t>Further, it seems that the principle applied to the effectiveness of logged MDT report can be re-used by logged SHR as baseline, as proposed by one company:</w:t>
      </w:r>
    </w:p>
    <w:p w14:paraId="7A042B3D" w14:textId="5D454931" w:rsidR="00A40E16" w:rsidRPr="00A976BB" w:rsidRDefault="00A40E16" w:rsidP="006404F2">
      <w:pPr>
        <w:pStyle w:val="Cat-a-Proposal"/>
        <w:rPr>
          <w:sz w:val="20"/>
          <w:szCs w:val="20"/>
          <w:lang w:val="en-GB"/>
        </w:rPr>
      </w:pPr>
      <w:r w:rsidRPr="00A976BB">
        <w:rPr>
          <w:sz w:val="20"/>
          <w:szCs w:val="20"/>
          <w:lang w:val="en-GB"/>
        </w:rPr>
        <w:t xml:space="preserve">UE discards the logged </w:t>
      </w:r>
      <w:r w:rsidR="00290592" w:rsidRPr="00A976BB">
        <w:rPr>
          <w:sz w:val="20"/>
          <w:szCs w:val="20"/>
          <w:lang w:val="en-GB"/>
        </w:rPr>
        <w:t>successful HO report</w:t>
      </w:r>
      <w:r w:rsidRPr="00A976BB">
        <w:rPr>
          <w:sz w:val="20"/>
          <w:szCs w:val="20"/>
          <w:lang w:val="en-GB"/>
        </w:rPr>
        <w:t xml:space="preserve"> content in the following cases:</w:t>
      </w:r>
    </w:p>
    <w:p w14:paraId="0CFBAFF6" w14:textId="77777777" w:rsidR="00A40E16" w:rsidRPr="00A976BB" w:rsidRDefault="00A40E16" w:rsidP="00A40E16">
      <w:pPr>
        <w:pStyle w:val="Proposal"/>
        <w:numPr>
          <w:ilvl w:val="0"/>
          <w:numId w:val="0"/>
        </w:numPr>
        <w:ind w:left="2439" w:hanging="1304"/>
        <w:rPr>
          <w:sz w:val="20"/>
          <w:szCs w:val="20"/>
          <w:lang w:val="en-GB"/>
        </w:rPr>
      </w:pPr>
      <w:r w:rsidRPr="00A976BB">
        <w:rPr>
          <w:sz w:val="20"/>
          <w:szCs w:val="20"/>
          <w:lang w:val="en-GB"/>
        </w:rPr>
        <w:t>-</w:t>
      </w:r>
      <w:r w:rsidRPr="00A976BB">
        <w:rPr>
          <w:sz w:val="20"/>
          <w:szCs w:val="20"/>
          <w:lang w:val="en-GB"/>
        </w:rPr>
        <w:tab/>
        <w:t>new SHR is initiated</w:t>
      </w:r>
    </w:p>
    <w:p w14:paraId="2E9A19F4" w14:textId="77777777" w:rsidR="00A40E16" w:rsidRPr="00A976BB" w:rsidRDefault="00A40E16" w:rsidP="00A40E16">
      <w:pPr>
        <w:pStyle w:val="Proposal"/>
        <w:numPr>
          <w:ilvl w:val="0"/>
          <w:numId w:val="0"/>
        </w:numPr>
        <w:ind w:left="2439" w:hanging="1304"/>
        <w:rPr>
          <w:sz w:val="20"/>
          <w:szCs w:val="20"/>
          <w:lang w:val="en-GB"/>
        </w:rPr>
      </w:pPr>
      <w:r w:rsidRPr="00A976BB">
        <w:rPr>
          <w:sz w:val="20"/>
          <w:szCs w:val="20"/>
          <w:lang w:val="en-GB"/>
        </w:rPr>
        <w:t>-</w:t>
      </w:r>
      <w:r w:rsidRPr="00A976BB">
        <w:rPr>
          <w:sz w:val="20"/>
          <w:szCs w:val="20"/>
          <w:lang w:val="en-GB"/>
        </w:rPr>
        <w:tab/>
        <w:t>retrieval of SHR content is successfully completed</w:t>
      </w:r>
    </w:p>
    <w:p w14:paraId="68E27836" w14:textId="77777777" w:rsidR="00A40E16" w:rsidRPr="00A976BB" w:rsidRDefault="00A40E16" w:rsidP="00A40E16">
      <w:pPr>
        <w:pStyle w:val="Proposal"/>
        <w:numPr>
          <w:ilvl w:val="0"/>
          <w:numId w:val="0"/>
        </w:numPr>
        <w:ind w:left="2439" w:hanging="1304"/>
        <w:rPr>
          <w:sz w:val="20"/>
          <w:szCs w:val="20"/>
          <w:lang w:val="en-GB"/>
        </w:rPr>
      </w:pPr>
      <w:r w:rsidRPr="00A976BB">
        <w:rPr>
          <w:sz w:val="20"/>
          <w:szCs w:val="20"/>
          <w:lang w:val="en-GB"/>
        </w:rPr>
        <w:t>-</w:t>
      </w:r>
      <w:r w:rsidRPr="00A976BB">
        <w:rPr>
          <w:sz w:val="20"/>
          <w:szCs w:val="20"/>
          <w:lang w:val="en-GB"/>
        </w:rPr>
        <w:tab/>
        <w:t>specific time (e.g. 48 hours) has passed since successful HO</w:t>
      </w:r>
    </w:p>
    <w:p w14:paraId="39EAA68C" w14:textId="532A8FE6" w:rsidR="00A40E16" w:rsidRPr="00A976BB" w:rsidRDefault="00A40E16" w:rsidP="00A40E16">
      <w:pPr>
        <w:pStyle w:val="Proposal"/>
        <w:numPr>
          <w:ilvl w:val="0"/>
          <w:numId w:val="0"/>
        </w:numPr>
        <w:ind w:left="2439" w:hanging="1304"/>
        <w:rPr>
          <w:sz w:val="20"/>
          <w:szCs w:val="20"/>
          <w:lang w:val="en-GB"/>
        </w:rPr>
      </w:pPr>
      <w:r w:rsidRPr="00A976BB">
        <w:rPr>
          <w:sz w:val="20"/>
          <w:szCs w:val="20"/>
          <w:lang w:val="en-GB"/>
        </w:rPr>
        <w:t>-</w:t>
      </w:r>
      <w:r w:rsidRPr="00A976BB">
        <w:rPr>
          <w:sz w:val="20"/>
          <w:szCs w:val="20"/>
          <w:lang w:val="en-GB"/>
        </w:rPr>
        <w:tab/>
        <w:t>procedure upon power off or detach is initiated</w:t>
      </w:r>
    </w:p>
    <w:p w14:paraId="30E6C672" w14:textId="29F7DEF7" w:rsidR="00CE4358" w:rsidRPr="00A976BB" w:rsidRDefault="006404F2" w:rsidP="00CE4358">
      <w:pPr>
        <w:rPr>
          <w:sz w:val="20"/>
          <w:szCs w:val="20"/>
          <w:lang w:val="en-GB"/>
        </w:rPr>
      </w:pPr>
      <w:r w:rsidRPr="00A976BB">
        <w:rPr>
          <w:rFonts w:hint="eastAsia"/>
          <w:sz w:val="20"/>
          <w:szCs w:val="20"/>
          <w:lang w:val="en-GB"/>
        </w:rPr>
        <w:t>B</w:t>
      </w:r>
      <w:r w:rsidRPr="00A976BB">
        <w:rPr>
          <w:sz w:val="20"/>
          <w:szCs w:val="20"/>
          <w:lang w:val="en-GB"/>
        </w:rPr>
        <w:t>ut the effectiveness of SHO configuration requires further discussion:</w:t>
      </w:r>
    </w:p>
    <w:p w14:paraId="4F7DDB1A" w14:textId="04A35D1D" w:rsidR="00974506" w:rsidRPr="00A976BB" w:rsidRDefault="00463E80" w:rsidP="00974506">
      <w:pPr>
        <w:pStyle w:val="Proposal"/>
        <w:ind w:left="1304"/>
        <w:rPr>
          <w:sz w:val="20"/>
          <w:szCs w:val="20"/>
          <w:lang w:val="en-GB"/>
        </w:rPr>
      </w:pPr>
      <w:r w:rsidRPr="00A976BB">
        <w:rPr>
          <w:sz w:val="20"/>
          <w:szCs w:val="20"/>
          <w:lang w:val="en-GB"/>
        </w:rPr>
        <w:t>When HO has been successfully completed or failed, UE discards the SHR configuration</w:t>
      </w:r>
    </w:p>
    <w:p w14:paraId="253179AE" w14:textId="77777777" w:rsidR="006404F2" w:rsidRPr="00A976BB" w:rsidRDefault="006404F2" w:rsidP="00CE4358">
      <w:pPr>
        <w:rPr>
          <w:sz w:val="20"/>
          <w:szCs w:val="20"/>
          <w:lang w:val="en-GB"/>
        </w:rPr>
      </w:pPr>
    </w:p>
    <w:p w14:paraId="078E2168" w14:textId="77777777" w:rsidR="00B54D29" w:rsidRPr="00456049" w:rsidRDefault="00B54D29" w:rsidP="00A17B23">
      <w:pPr>
        <w:pStyle w:val="30"/>
      </w:pPr>
      <w:r w:rsidRPr="00456049">
        <w:t>Signalling of successful HO report</w:t>
      </w:r>
    </w:p>
    <w:p w14:paraId="72A43CBD" w14:textId="61CF53C4" w:rsidR="00B54D29" w:rsidRPr="00A976BB" w:rsidRDefault="00B54D29" w:rsidP="00B54D29">
      <w:pPr>
        <w:rPr>
          <w:sz w:val="20"/>
          <w:szCs w:val="20"/>
          <w:lang w:val="en-GB"/>
        </w:rPr>
      </w:pPr>
      <w:r w:rsidRPr="00A976BB">
        <w:rPr>
          <w:sz w:val="20"/>
          <w:szCs w:val="20"/>
          <w:lang w:val="en-GB"/>
        </w:rPr>
        <w:t>Following si</w:t>
      </w:r>
      <w:r w:rsidR="001560B7">
        <w:rPr>
          <w:rFonts w:hint="eastAsia"/>
          <w:sz w:val="20"/>
          <w:szCs w:val="20"/>
          <w:lang w:val="en-GB"/>
        </w:rPr>
        <w:t>g</w:t>
      </w:r>
      <w:r w:rsidR="001560B7">
        <w:rPr>
          <w:sz w:val="20"/>
          <w:szCs w:val="20"/>
          <w:lang w:val="en-GB"/>
        </w:rPr>
        <w:t>naling</w:t>
      </w:r>
      <w:r w:rsidRPr="00A976BB">
        <w:rPr>
          <w:sz w:val="20"/>
          <w:szCs w:val="20"/>
          <w:lang w:val="en-GB"/>
        </w:rPr>
        <w:t xml:space="preserve"> for the successful HO report are proposed by the companies.</w:t>
      </w:r>
    </w:p>
    <w:p w14:paraId="69A87CB0" w14:textId="346A009C" w:rsidR="005930EC" w:rsidRPr="00A976BB" w:rsidRDefault="00D07DFC" w:rsidP="00B908AE">
      <w:pPr>
        <w:pStyle w:val="afe"/>
        <w:numPr>
          <w:ilvl w:val="0"/>
          <w:numId w:val="22"/>
        </w:numPr>
        <w:rPr>
          <w:bCs/>
          <w:sz w:val="20"/>
          <w:szCs w:val="20"/>
        </w:rPr>
      </w:pPr>
      <w:r w:rsidRPr="00A976BB">
        <w:rPr>
          <w:bCs/>
          <w:sz w:val="20"/>
          <w:szCs w:val="20"/>
        </w:rPr>
        <w:t xml:space="preserve">The </w:t>
      </w:r>
      <w:r w:rsidRPr="001560B7">
        <w:rPr>
          <w:bCs/>
          <w:i/>
          <w:sz w:val="20"/>
          <w:szCs w:val="20"/>
        </w:rPr>
        <w:t>varSuccHOReport</w:t>
      </w:r>
      <w:r w:rsidRPr="00A976BB">
        <w:rPr>
          <w:bCs/>
          <w:sz w:val="20"/>
          <w:szCs w:val="20"/>
        </w:rPr>
        <w:t xml:space="preserve"> is introduced to store the parameters for successful HO report. </w:t>
      </w:r>
      <w:r w:rsidR="001B44D9" w:rsidRPr="00A976BB">
        <w:rPr>
          <w:bCs/>
          <w:sz w:val="20"/>
          <w:szCs w:val="20"/>
        </w:rPr>
        <w:t>(Huawei)</w:t>
      </w:r>
    </w:p>
    <w:p w14:paraId="31A7D866" w14:textId="08719236" w:rsidR="00D935B6" w:rsidRPr="00A976BB" w:rsidRDefault="00746074" w:rsidP="00B908AE">
      <w:pPr>
        <w:pStyle w:val="afe"/>
        <w:numPr>
          <w:ilvl w:val="0"/>
          <w:numId w:val="22"/>
        </w:numPr>
        <w:rPr>
          <w:bCs/>
          <w:sz w:val="20"/>
          <w:szCs w:val="20"/>
        </w:rPr>
      </w:pPr>
      <w:r w:rsidRPr="00A976BB">
        <w:rPr>
          <w:bCs/>
          <w:sz w:val="20"/>
          <w:szCs w:val="20"/>
        </w:rPr>
        <w:t xml:space="preserve">The availability of a Successful Handover Report is indicated by the </w:t>
      </w:r>
      <w:r w:rsidRPr="001560B7">
        <w:rPr>
          <w:bCs/>
          <w:i/>
          <w:sz w:val="20"/>
          <w:szCs w:val="20"/>
        </w:rPr>
        <w:t>RRCReconfigurationComplete</w:t>
      </w:r>
      <w:r w:rsidRPr="00A976BB">
        <w:rPr>
          <w:bCs/>
          <w:sz w:val="20"/>
          <w:szCs w:val="20"/>
        </w:rPr>
        <w:t xml:space="preserve"> message (NEC, Huawei</w:t>
      </w:r>
      <w:r w:rsidR="005F4223" w:rsidRPr="00A976BB">
        <w:rPr>
          <w:rFonts w:hint="eastAsia"/>
          <w:bCs/>
          <w:sz w:val="20"/>
          <w:szCs w:val="20"/>
        </w:rPr>
        <w:t>,</w:t>
      </w:r>
      <w:r w:rsidR="005F4223" w:rsidRPr="00A976BB">
        <w:rPr>
          <w:bCs/>
          <w:sz w:val="20"/>
          <w:szCs w:val="20"/>
        </w:rPr>
        <w:t xml:space="preserve"> Samsung</w:t>
      </w:r>
      <w:r w:rsidR="00C678F8" w:rsidRPr="00A976BB">
        <w:rPr>
          <w:bCs/>
          <w:sz w:val="20"/>
          <w:szCs w:val="20"/>
        </w:rPr>
        <w:t>, ZTE</w:t>
      </w:r>
      <w:r w:rsidRPr="00A976BB">
        <w:rPr>
          <w:bCs/>
          <w:sz w:val="20"/>
          <w:szCs w:val="20"/>
        </w:rPr>
        <w:t>).</w:t>
      </w:r>
      <w:r w:rsidR="00BF58C1" w:rsidRPr="00A976BB">
        <w:rPr>
          <w:sz w:val="20"/>
          <w:szCs w:val="20"/>
        </w:rPr>
        <w:t xml:space="preserve"> </w:t>
      </w:r>
    </w:p>
    <w:p w14:paraId="1F75A01C" w14:textId="4BE071E6" w:rsidR="00746074" w:rsidRPr="00A976BB" w:rsidRDefault="00BF58C1" w:rsidP="00B908AE">
      <w:pPr>
        <w:pStyle w:val="afe"/>
        <w:numPr>
          <w:ilvl w:val="0"/>
          <w:numId w:val="22"/>
        </w:numPr>
        <w:rPr>
          <w:bCs/>
          <w:sz w:val="20"/>
          <w:szCs w:val="20"/>
        </w:rPr>
      </w:pPr>
      <w:r w:rsidRPr="00A976BB">
        <w:rPr>
          <w:bCs/>
          <w:sz w:val="20"/>
          <w:szCs w:val="20"/>
        </w:rPr>
        <w:t>UE Information procedure is used for the retrieval of SHR</w:t>
      </w:r>
      <w:r w:rsidR="00D935B6" w:rsidRPr="00A976BB">
        <w:rPr>
          <w:bCs/>
          <w:sz w:val="20"/>
          <w:szCs w:val="20"/>
        </w:rPr>
        <w:t xml:space="preserve"> (Samsung</w:t>
      </w:r>
      <w:r w:rsidR="00A93B47" w:rsidRPr="00A976BB">
        <w:rPr>
          <w:bCs/>
          <w:sz w:val="20"/>
          <w:szCs w:val="20"/>
        </w:rPr>
        <w:t>, ZTE</w:t>
      </w:r>
      <w:r w:rsidR="00D935B6" w:rsidRPr="00A976BB">
        <w:rPr>
          <w:bCs/>
          <w:sz w:val="20"/>
          <w:szCs w:val="20"/>
        </w:rPr>
        <w:t>)</w:t>
      </w:r>
    </w:p>
    <w:p w14:paraId="7E8C1AA0" w14:textId="565B9DC2" w:rsidR="00746074" w:rsidRPr="00A976BB" w:rsidRDefault="00746074" w:rsidP="00B908AE">
      <w:pPr>
        <w:pStyle w:val="afe"/>
        <w:numPr>
          <w:ilvl w:val="0"/>
          <w:numId w:val="22"/>
        </w:numPr>
        <w:rPr>
          <w:bCs/>
          <w:sz w:val="20"/>
          <w:szCs w:val="20"/>
        </w:rPr>
      </w:pPr>
      <w:r w:rsidRPr="00A976BB">
        <w:rPr>
          <w:bCs/>
          <w:sz w:val="20"/>
          <w:szCs w:val="20"/>
        </w:rPr>
        <w:t>The Successful Handover Report is fetched via UE Information Request/Response messages.</w:t>
      </w:r>
      <w:r w:rsidR="00B81641" w:rsidRPr="00A976BB">
        <w:rPr>
          <w:bCs/>
          <w:sz w:val="20"/>
          <w:szCs w:val="20"/>
        </w:rPr>
        <w:t xml:space="preserve"> (Huawei)</w:t>
      </w:r>
    </w:p>
    <w:p w14:paraId="21BB1413" w14:textId="15FCF82F" w:rsidR="00B54D29" w:rsidRPr="00A976BB" w:rsidRDefault="00746074" w:rsidP="00B908AE">
      <w:pPr>
        <w:pStyle w:val="afe"/>
        <w:numPr>
          <w:ilvl w:val="0"/>
          <w:numId w:val="22"/>
        </w:numPr>
        <w:rPr>
          <w:bCs/>
          <w:sz w:val="20"/>
          <w:szCs w:val="20"/>
        </w:rPr>
      </w:pPr>
      <w:r w:rsidRPr="00A976BB">
        <w:rPr>
          <w:bCs/>
          <w:sz w:val="20"/>
          <w:szCs w:val="20"/>
        </w:rPr>
        <w:t xml:space="preserve">The UE records the latest one Successful Handover Report, e.g., </w:t>
      </w:r>
      <w:r w:rsidRPr="001560B7">
        <w:rPr>
          <w:bCs/>
          <w:i/>
          <w:sz w:val="20"/>
          <w:szCs w:val="20"/>
        </w:rPr>
        <w:t>varSuccHOReport</w:t>
      </w:r>
      <w:r w:rsidRPr="00A976BB">
        <w:rPr>
          <w:bCs/>
          <w:sz w:val="20"/>
          <w:szCs w:val="20"/>
        </w:rPr>
        <w:t>.</w:t>
      </w:r>
      <w:r w:rsidR="005060F6" w:rsidRPr="00A976BB">
        <w:rPr>
          <w:bCs/>
          <w:sz w:val="20"/>
          <w:szCs w:val="20"/>
        </w:rPr>
        <w:t xml:space="preserve"> (Huawei)</w:t>
      </w:r>
    </w:p>
    <w:p w14:paraId="5749162A" w14:textId="17490E24" w:rsidR="00C44B85" w:rsidRPr="00A976BB" w:rsidRDefault="00C44B85" w:rsidP="00B908AE">
      <w:pPr>
        <w:pStyle w:val="afe"/>
        <w:numPr>
          <w:ilvl w:val="0"/>
          <w:numId w:val="22"/>
        </w:numPr>
        <w:rPr>
          <w:bCs/>
          <w:sz w:val="20"/>
          <w:szCs w:val="20"/>
        </w:rPr>
      </w:pPr>
      <w:r w:rsidRPr="00A976BB">
        <w:rPr>
          <w:bCs/>
          <w:sz w:val="20"/>
          <w:szCs w:val="20"/>
        </w:rPr>
        <w:t xml:space="preserve">UE keeps only </w:t>
      </w:r>
      <w:r w:rsidRPr="00A976BB">
        <w:rPr>
          <w:bCs/>
          <w:sz w:val="20"/>
          <w:szCs w:val="20"/>
          <w:highlight w:val="yellow"/>
        </w:rPr>
        <w:t>single SHR</w:t>
      </w:r>
      <w:r w:rsidRPr="00A976BB">
        <w:rPr>
          <w:bCs/>
          <w:sz w:val="20"/>
          <w:szCs w:val="20"/>
        </w:rPr>
        <w:t xml:space="preserve"> entry, as in RLF Report</w:t>
      </w:r>
      <w:r w:rsidR="001040DE" w:rsidRPr="00A976BB">
        <w:rPr>
          <w:bCs/>
          <w:sz w:val="20"/>
          <w:szCs w:val="20"/>
        </w:rPr>
        <w:t xml:space="preserve"> (Samsung)</w:t>
      </w:r>
    </w:p>
    <w:p w14:paraId="68B028A2" w14:textId="10C000FC" w:rsidR="00F03FA4" w:rsidRPr="00A976BB" w:rsidRDefault="00F03FA4" w:rsidP="00B908AE">
      <w:pPr>
        <w:pStyle w:val="afe"/>
        <w:numPr>
          <w:ilvl w:val="0"/>
          <w:numId w:val="22"/>
        </w:numPr>
        <w:rPr>
          <w:bCs/>
          <w:sz w:val="20"/>
          <w:szCs w:val="20"/>
        </w:rPr>
      </w:pPr>
      <w:r w:rsidRPr="00A976BB">
        <w:rPr>
          <w:bCs/>
          <w:sz w:val="20"/>
          <w:szCs w:val="20"/>
        </w:rPr>
        <w:t xml:space="preserve">It is proposed to have </w:t>
      </w:r>
      <w:r w:rsidRPr="00A976BB">
        <w:rPr>
          <w:bCs/>
          <w:sz w:val="20"/>
          <w:szCs w:val="20"/>
          <w:highlight w:val="yellow"/>
        </w:rPr>
        <w:t>multiple entries</w:t>
      </w:r>
      <w:r w:rsidRPr="00A976BB">
        <w:rPr>
          <w:bCs/>
          <w:sz w:val="20"/>
          <w:szCs w:val="20"/>
        </w:rPr>
        <w:t xml:space="preserve"> for successful HO report where each entry includes information of one successful HO event triggered.</w:t>
      </w:r>
      <w:r w:rsidR="00C9477F" w:rsidRPr="00A976BB">
        <w:rPr>
          <w:bCs/>
          <w:sz w:val="20"/>
          <w:szCs w:val="20"/>
        </w:rPr>
        <w:t xml:space="preserve"> (ZTE)</w:t>
      </w:r>
    </w:p>
    <w:p w14:paraId="62CDAFEE" w14:textId="6B6FA6F7" w:rsidR="00B66FF0" w:rsidRPr="00A976BB" w:rsidRDefault="00B66FF0" w:rsidP="00B908AE">
      <w:pPr>
        <w:pStyle w:val="afe"/>
        <w:numPr>
          <w:ilvl w:val="0"/>
          <w:numId w:val="22"/>
        </w:numPr>
        <w:rPr>
          <w:bCs/>
          <w:sz w:val="20"/>
          <w:szCs w:val="20"/>
        </w:rPr>
      </w:pPr>
      <w:r w:rsidRPr="00A976BB">
        <w:rPr>
          <w:bCs/>
          <w:sz w:val="20"/>
          <w:szCs w:val="20"/>
        </w:rPr>
        <w:t>It is proposed UE always report complete successful HO report</w:t>
      </w:r>
      <w:r w:rsidR="00900DF4" w:rsidRPr="00A976BB">
        <w:rPr>
          <w:bCs/>
          <w:sz w:val="20"/>
          <w:szCs w:val="20"/>
        </w:rPr>
        <w:t xml:space="preserve"> (might include several SHR entries)</w:t>
      </w:r>
      <w:r w:rsidRPr="00A976BB">
        <w:rPr>
          <w:bCs/>
          <w:sz w:val="20"/>
          <w:szCs w:val="20"/>
        </w:rPr>
        <w:t xml:space="preserve"> via one-shot request from NW, i.e., no need for separate request and partially successful HO report.</w:t>
      </w:r>
      <w:r w:rsidR="00E642D7" w:rsidRPr="00A976BB">
        <w:rPr>
          <w:bCs/>
          <w:sz w:val="20"/>
          <w:szCs w:val="20"/>
        </w:rPr>
        <w:t xml:space="preserve"> (ZTE)</w:t>
      </w:r>
    </w:p>
    <w:p w14:paraId="6E541071" w14:textId="29559A8E" w:rsidR="00572F26" w:rsidRPr="00A976BB" w:rsidRDefault="00572F26" w:rsidP="00B54D29">
      <w:pPr>
        <w:rPr>
          <w:sz w:val="20"/>
          <w:szCs w:val="20"/>
          <w:lang w:val="en-GB"/>
        </w:rPr>
      </w:pPr>
      <w:r w:rsidRPr="00A976BB">
        <w:rPr>
          <w:sz w:val="20"/>
          <w:szCs w:val="20"/>
          <w:lang w:val="en-GB"/>
        </w:rPr>
        <w:t xml:space="preserve">From the above, </w:t>
      </w:r>
      <w:r w:rsidR="00D00819" w:rsidRPr="00A976BB">
        <w:rPr>
          <w:sz w:val="20"/>
          <w:szCs w:val="20"/>
          <w:lang w:val="en-GB"/>
        </w:rPr>
        <w:t>the re-use of the UE information procedure (or at least part of the procedure) for the retrieval of SHR seems to be encouraged by some companies (NEC, Huawei, Samsung, ZTE)</w:t>
      </w:r>
      <w:r w:rsidR="00886F17" w:rsidRPr="00A976BB">
        <w:rPr>
          <w:sz w:val="20"/>
          <w:szCs w:val="20"/>
          <w:lang w:val="en-GB"/>
        </w:rPr>
        <w:t>, the rapporteur also feels like this could be used as a baseline for SHR:</w:t>
      </w:r>
    </w:p>
    <w:p w14:paraId="2CB8068D" w14:textId="1BA709B1" w:rsidR="00886F17" w:rsidRPr="00A976BB" w:rsidRDefault="005C643E" w:rsidP="00992195">
      <w:pPr>
        <w:pStyle w:val="Cat-a-Proposal"/>
        <w:rPr>
          <w:sz w:val="20"/>
          <w:szCs w:val="20"/>
          <w:lang w:val="en-GB"/>
        </w:rPr>
      </w:pPr>
      <w:r w:rsidRPr="00A976BB">
        <w:rPr>
          <w:sz w:val="20"/>
          <w:szCs w:val="20"/>
          <w:lang w:val="en-GB"/>
        </w:rPr>
        <w:t>UE Information procedure is used for the retrieval of SHR</w:t>
      </w:r>
      <w:r w:rsidR="00AA621F" w:rsidRPr="00A976BB">
        <w:rPr>
          <w:sz w:val="20"/>
          <w:szCs w:val="20"/>
          <w:lang w:val="en-GB"/>
        </w:rPr>
        <w:t>.</w:t>
      </w:r>
    </w:p>
    <w:p w14:paraId="722B7B7A" w14:textId="57856E69" w:rsidR="00AA621F" w:rsidRPr="00A976BB" w:rsidRDefault="00E1518D" w:rsidP="00E2458B">
      <w:pPr>
        <w:rPr>
          <w:sz w:val="20"/>
          <w:szCs w:val="20"/>
          <w:lang w:val="en-GB"/>
        </w:rPr>
      </w:pPr>
      <w:r w:rsidRPr="00A976BB">
        <w:rPr>
          <w:rFonts w:hint="eastAsia"/>
          <w:sz w:val="20"/>
          <w:szCs w:val="20"/>
          <w:lang w:val="en-GB"/>
        </w:rPr>
        <w:t>A</w:t>
      </w:r>
      <w:r w:rsidRPr="00A976BB">
        <w:rPr>
          <w:sz w:val="20"/>
          <w:szCs w:val="20"/>
          <w:lang w:val="en-GB"/>
        </w:rPr>
        <w:t>dditionally, whether a single</w:t>
      </w:r>
      <w:r w:rsidR="00E2458B" w:rsidRPr="00A976BB">
        <w:rPr>
          <w:sz w:val="20"/>
          <w:szCs w:val="20"/>
          <w:lang w:val="en-GB"/>
        </w:rPr>
        <w:t xml:space="preserve"> (Samsung, Huawei)</w:t>
      </w:r>
      <w:r w:rsidRPr="00A976BB">
        <w:rPr>
          <w:sz w:val="20"/>
          <w:szCs w:val="20"/>
          <w:lang w:val="en-GB"/>
        </w:rPr>
        <w:t xml:space="preserve"> or multiple</w:t>
      </w:r>
      <w:r w:rsidR="00E2458B" w:rsidRPr="00A976BB">
        <w:rPr>
          <w:sz w:val="20"/>
          <w:szCs w:val="20"/>
          <w:lang w:val="en-GB"/>
        </w:rPr>
        <w:t xml:space="preserve"> (ZTE)</w:t>
      </w:r>
      <w:r w:rsidRPr="00A976BB">
        <w:rPr>
          <w:sz w:val="20"/>
          <w:szCs w:val="20"/>
          <w:lang w:val="en-GB"/>
        </w:rPr>
        <w:t xml:space="preserve"> entries shall be recorded within the successful HO report </w:t>
      </w:r>
      <w:r w:rsidR="00E2458B" w:rsidRPr="00A976BB">
        <w:rPr>
          <w:sz w:val="20"/>
          <w:szCs w:val="20"/>
          <w:lang w:val="en-GB"/>
        </w:rPr>
        <w:t xml:space="preserve">also raises companies’ attention. </w:t>
      </w:r>
      <w:r w:rsidR="007875B2" w:rsidRPr="00A976BB">
        <w:rPr>
          <w:sz w:val="20"/>
          <w:szCs w:val="20"/>
          <w:lang w:val="en-GB"/>
        </w:rPr>
        <w:t>This can be further discussed:</w:t>
      </w:r>
    </w:p>
    <w:p w14:paraId="26A963CE" w14:textId="4E463960" w:rsidR="00E9622D" w:rsidRPr="00A976BB" w:rsidRDefault="00C576DA" w:rsidP="00E9622D">
      <w:pPr>
        <w:pStyle w:val="Proposal"/>
        <w:ind w:left="1304"/>
        <w:rPr>
          <w:sz w:val="20"/>
          <w:szCs w:val="20"/>
          <w:lang w:val="en-GB"/>
        </w:rPr>
      </w:pPr>
      <w:r w:rsidRPr="00A976BB">
        <w:rPr>
          <w:sz w:val="20"/>
          <w:szCs w:val="20"/>
          <w:lang w:val="en-GB"/>
        </w:rPr>
        <w:t xml:space="preserve">RAN2 to discuss whether a successful HO report should include a </w:t>
      </w:r>
      <w:r w:rsidR="004B4EAE" w:rsidRPr="00A976BB">
        <w:rPr>
          <w:sz w:val="20"/>
          <w:szCs w:val="20"/>
          <w:lang w:val="en-GB"/>
        </w:rPr>
        <w:t>single or multiple entr</w:t>
      </w:r>
      <w:r w:rsidR="007948D0">
        <w:rPr>
          <w:rFonts w:hint="eastAsia"/>
          <w:sz w:val="20"/>
          <w:szCs w:val="20"/>
          <w:lang w:val="en-GB"/>
        </w:rPr>
        <w:t>ies</w:t>
      </w:r>
      <w:r w:rsidRPr="00A976BB">
        <w:rPr>
          <w:sz w:val="20"/>
          <w:szCs w:val="20"/>
          <w:lang w:val="en-GB"/>
        </w:rPr>
        <w:t>.</w:t>
      </w:r>
    </w:p>
    <w:p w14:paraId="729363C2" w14:textId="77777777" w:rsidR="00B54D29" w:rsidRPr="0038183B" w:rsidRDefault="00B54D29" w:rsidP="00641B1D">
      <w:pPr>
        <w:pStyle w:val="2"/>
        <w:tabs>
          <w:tab w:val="clear" w:pos="3978"/>
          <w:tab w:val="num" w:pos="576"/>
        </w:tabs>
        <w:ind w:left="576"/>
      </w:pPr>
      <w:r w:rsidRPr="0038183B">
        <w:lastRenderedPageBreak/>
        <w:t>MHI related enhancements</w:t>
      </w:r>
    </w:p>
    <w:tbl>
      <w:tblPr>
        <w:tblStyle w:val="afd"/>
        <w:tblW w:w="9631" w:type="dxa"/>
        <w:tblLook w:val="04A0" w:firstRow="1" w:lastRow="0" w:firstColumn="1" w:lastColumn="0" w:noHBand="0" w:noVBand="1"/>
      </w:tblPr>
      <w:tblGrid>
        <w:gridCol w:w="997"/>
        <w:gridCol w:w="1197"/>
        <w:gridCol w:w="7437"/>
      </w:tblGrid>
      <w:tr w:rsidR="00B54D29" w:rsidRPr="0038183B" w14:paraId="7F1E7B9C" w14:textId="77777777" w:rsidTr="00593823">
        <w:tc>
          <w:tcPr>
            <w:tcW w:w="997" w:type="dxa"/>
          </w:tcPr>
          <w:p w14:paraId="1B670F73" w14:textId="77777777" w:rsidR="00B54D29" w:rsidRPr="00A976BB" w:rsidRDefault="00B54D29" w:rsidP="00593823">
            <w:pPr>
              <w:rPr>
                <w:b/>
                <w:bCs/>
                <w:sz w:val="20"/>
                <w:szCs w:val="20"/>
                <w:lang w:val="en-GB"/>
              </w:rPr>
            </w:pPr>
            <w:r w:rsidRPr="00A976BB">
              <w:rPr>
                <w:b/>
                <w:bCs/>
                <w:sz w:val="20"/>
                <w:szCs w:val="20"/>
                <w:lang w:val="en-GB"/>
              </w:rPr>
              <w:t>TDoc</w:t>
            </w:r>
          </w:p>
        </w:tc>
        <w:tc>
          <w:tcPr>
            <w:tcW w:w="1197" w:type="dxa"/>
          </w:tcPr>
          <w:p w14:paraId="5BC87FEC" w14:textId="77777777" w:rsidR="00B54D29" w:rsidRPr="00A976BB" w:rsidRDefault="00B54D29" w:rsidP="00593823">
            <w:pPr>
              <w:rPr>
                <w:b/>
                <w:bCs/>
                <w:sz w:val="20"/>
                <w:szCs w:val="20"/>
                <w:lang w:val="en-GB"/>
              </w:rPr>
            </w:pPr>
            <w:r w:rsidRPr="00A976BB">
              <w:rPr>
                <w:b/>
                <w:bCs/>
                <w:sz w:val="20"/>
                <w:szCs w:val="20"/>
                <w:lang w:val="en-GB"/>
              </w:rPr>
              <w:t>Company name</w:t>
            </w:r>
          </w:p>
        </w:tc>
        <w:tc>
          <w:tcPr>
            <w:tcW w:w="7437" w:type="dxa"/>
          </w:tcPr>
          <w:p w14:paraId="35E07613" w14:textId="77777777" w:rsidR="00B54D29" w:rsidRPr="00A976BB" w:rsidRDefault="00B54D29" w:rsidP="00593823">
            <w:pPr>
              <w:rPr>
                <w:b/>
                <w:bCs/>
                <w:sz w:val="20"/>
                <w:szCs w:val="20"/>
                <w:lang w:val="en-GB"/>
              </w:rPr>
            </w:pPr>
            <w:r w:rsidRPr="00A976BB">
              <w:rPr>
                <w:b/>
                <w:bCs/>
                <w:sz w:val="20"/>
                <w:szCs w:val="20"/>
                <w:lang w:val="en-GB"/>
              </w:rPr>
              <w:t>Proposals</w:t>
            </w:r>
          </w:p>
        </w:tc>
      </w:tr>
      <w:tr w:rsidR="00B54D29" w:rsidRPr="0038183B" w14:paraId="0B531933" w14:textId="77777777" w:rsidTr="00593823">
        <w:tc>
          <w:tcPr>
            <w:tcW w:w="997" w:type="dxa"/>
          </w:tcPr>
          <w:p w14:paraId="4F78FF2A" w14:textId="2D6906C8" w:rsidR="00B54D29" w:rsidRPr="00A976BB" w:rsidRDefault="00B470A2" w:rsidP="00593823">
            <w:pPr>
              <w:rPr>
                <w:sz w:val="20"/>
                <w:szCs w:val="20"/>
                <w:lang w:val="en-GB"/>
              </w:rPr>
            </w:pPr>
            <w:r w:rsidRPr="00A976BB">
              <w:rPr>
                <w:sz w:val="20"/>
                <w:szCs w:val="20"/>
                <w:lang w:val="en-GB"/>
              </w:rPr>
              <w:t>R2-2103096</w:t>
            </w:r>
          </w:p>
        </w:tc>
        <w:tc>
          <w:tcPr>
            <w:tcW w:w="1197" w:type="dxa"/>
          </w:tcPr>
          <w:p w14:paraId="6FE1D2E2" w14:textId="77777777" w:rsidR="00B54D29" w:rsidRPr="00A976BB" w:rsidRDefault="00B54D29" w:rsidP="00593823">
            <w:pPr>
              <w:rPr>
                <w:sz w:val="20"/>
                <w:szCs w:val="20"/>
                <w:lang w:val="en-GB"/>
              </w:rPr>
            </w:pPr>
            <w:r w:rsidRPr="00A976BB">
              <w:rPr>
                <w:sz w:val="20"/>
                <w:szCs w:val="20"/>
                <w:lang w:val="en-GB"/>
              </w:rPr>
              <w:t>CATT</w:t>
            </w:r>
          </w:p>
        </w:tc>
        <w:tc>
          <w:tcPr>
            <w:tcW w:w="7437" w:type="dxa"/>
          </w:tcPr>
          <w:p w14:paraId="1A710E35" w14:textId="77777777" w:rsidR="002A6679" w:rsidRPr="00A976BB" w:rsidRDefault="002A6679" w:rsidP="002A6679">
            <w:pPr>
              <w:rPr>
                <w:bCs/>
                <w:sz w:val="20"/>
                <w:szCs w:val="20"/>
                <w:lang w:val="en-GB"/>
              </w:rPr>
            </w:pPr>
            <w:r w:rsidRPr="00A976BB">
              <w:rPr>
                <w:bCs/>
                <w:sz w:val="20"/>
                <w:szCs w:val="20"/>
                <w:lang w:val="en-GB"/>
              </w:rPr>
              <w:t>Proposal 1: Extend the WID scenario scope of UE history information to include more DC scenarios other than EN-DC.</w:t>
            </w:r>
          </w:p>
          <w:p w14:paraId="7E3ACEF5" w14:textId="77777777" w:rsidR="002A6679" w:rsidRPr="00A976BB" w:rsidRDefault="002A6679" w:rsidP="002A6679">
            <w:pPr>
              <w:rPr>
                <w:bCs/>
                <w:sz w:val="20"/>
                <w:szCs w:val="20"/>
                <w:lang w:val="en-GB"/>
              </w:rPr>
            </w:pPr>
            <w:r w:rsidRPr="00A976BB">
              <w:rPr>
                <w:bCs/>
                <w:sz w:val="20"/>
                <w:szCs w:val="20"/>
                <w:lang w:val="en-GB"/>
              </w:rPr>
              <w:t>Proposal 2: The extended DC scenarios for UE history information include (NG)EN-DC and NR-DC.</w:t>
            </w:r>
          </w:p>
          <w:p w14:paraId="312286B0" w14:textId="77777777" w:rsidR="002A6679" w:rsidRPr="00A976BB" w:rsidRDefault="002A6679" w:rsidP="002A6679">
            <w:pPr>
              <w:rPr>
                <w:bCs/>
                <w:sz w:val="20"/>
                <w:szCs w:val="20"/>
                <w:lang w:val="en-GB"/>
              </w:rPr>
            </w:pPr>
            <w:r w:rsidRPr="00A976BB">
              <w:rPr>
                <w:bCs/>
                <w:sz w:val="20"/>
                <w:szCs w:val="20"/>
                <w:lang w:val="en-GB"/>
              </w:rPr>
              <w:t>Proposal 3: The PSCell addition and PSCell release should be reflected in the PSCell history information.</w:t>
            </w:r>
          </w:p>
          <w:p w14:paraId="1495E72E" w14:textId="77777777" w:rsidR="002A6679" w:rsidRPr="00A976BB" w:rsidRDefault="002A6679" w:rsidP="002A6679">
            <w:pPr>
              <w:rPr>
                <w:bCs/>
                <w:sz w:val="20"/>
                <w:szCs w:val="20"/>
                <w:lang w:val="en-GB"/>
              </w:rPr>
            </w:pPr>
            <w:r w:rsidRPr="00A976BB">
              <w:rPr>
                <w:bCs/>
                <w:sz w:val="20"/>
                <w:szCs w:val="20"/>
                <w:lang w:val="en-GB"/>
              </w:rPr>
              <w:t>Proposal 4: The information about the same PSCell should be respectively nested within different PCells for the case of UE handover to the target PCell without PSCell change.</w:t>
            </w:r>
          </w:p>
          <w:p w14:paraId="55D29000" w14:textId="77777777" w:rsidR="002A6679" w:rsidRPr="00A976BB" w:rsidRDefault="002A6679" w:rsidP="002A6679">
            <w:pPr>
              <w:rPr>
                <w:bCs/>
                <w:sz w:val="20"/>
                <w:szCs w:val="20"/>
                <w:lang w:val="en-GB"/>
              </w:rPr>
            </w:pPr>
            <w:r w:rsidRPr="00A976BB">
              <w:rPr>
                <w:bCs/>
                <w:sz w:val="20"/>
                <w:szCs w:val="20"/>
                <w:lang w:val="en-GB"/>
              </w:rPr>
              <w:t>Proposal 5: The time UE stayed in each PSCell and UE stayed without PSCell should all be recorded in each PCell entry in chronological order.</w:t>
            </w:r>
          </w:p>
          <w:p w14:paraId="355EA7AB" w14:textId="09EB2400" w:rsidR="00B54D29" w:rsidRPr="00A976BB" w:rsidRDefault="002A6679" w:rsidP="002A6679">
            <w:pPr>
              <w:rPr>
                <w:bCs/>
                <w:sz w:val="20"/>
                <w:szCs w:val="20"/>
                <w:lang w:val="en-GB"/>
              </w:rPr>
            </w:pPr>
            <w:r w:rsidRPr="00A976BB">
              <w:rPr>
                <w:bCs/>
                <w:sz w:val="20"/>
                <w:szCs w:val="20"/>
                <w:lang w:val="en-GB"/>
              </w:rPr>
              <w:t>Proposal 6: Additional optional feature is needed for PSCell history information storage and reporting.</w:t>
            </w:r>
          </w:p>
        </w:tc>
      </w:tr>
      <w:tr w:rsidR="00B54D29" w:rsidRPr="0038183B" w14:paraId="3B7D0918" w14:textId="77777777" w:rsidTr="00593823">
        <w:tc>
          <w:tcPr>
            <w:tcW w:w="997" w:type="dxa"/>
          </w:tcPr>
          <w:p w14:paraId="0DFA7759" w14:textId="0FD27770" w:rsidR="00B54D29" w:rsidRPr="00A976BB" w:rsidRDefault="0071565B" w:rsidP="00593823">
            <w:pPr>
              <w:rPr>
                <w:sz w:val="20"/>
                <w:szCs w:val="20"/>
                <w:lang w:val="en-GB"/>
              </w:rPr>
            </w:pPr>
            <w:r w:rsidRPr="00A976BB">
              <w:rPr>
                <w:sz w:val="20"/>
                <w:szCs w:val="20"/>
                <w:lang w:val="en-GB"/>
              </w:rPr>
              <w:t>R2-2103148</w:t>
            </w:r>
          </w:p>
        </w:tc>
        <w:tc>
          <w:tcPr>
            <w:tcW w:w="1197" w:type="dxa"/>
          </w:tcPr>
          <w:p w14:paraId="5CC13F30" w14:textId="53B0D699" w:rsidR="00B54D29" w:rsidRPr="00A976BB" w:rsidRDefault="00824BAB" w:rsidP="00593823">
            <w:pPr>
              <w:rPr>
                <w:sz w:val="20"/>
                <w:szCs w:val="20"/>
                <w:lang w:val="en-GB"/>
              </w:rPr>
            </w:pPr>
            <w:r w:rsidRPr="00A976BB">
              <w:rPr>
                <w:sz w:val="20"/>
                <w:szCs w:val="20"/>
                <w:lang w:val="en-GB"/>
              </w:rPr>
              <w:t>OPPO</w:t>
            </w:r>
          </w:p>
        </w:tc>
        <w:tc>
          <w:tcPr>
            <w:tcW w:w="7437" w:type="dxa"/>
          </w:tcPr>
          <w:p w14:paraId="5BF0AF2C" w14:textId="4D2603BD" w:rsidR="00B54D29" w:rsidRPr="00A976BB" w:rsidRDefault="0071565B" w:rsidP="0071565B">
            <w:pPr>
              <w:rPr>
                <w:bCs/>
                <w:sz w:val="20"/>
                <w:szCs w:val="20"/>
                <w:lang w:val="en-GB"/>
              </w:rPr>
            </w:pPr>
            <w:r w:rsidRPr="00A976BB">
              <w:rPr>
                <w:bCs/>
                <w:sz w:val="20"/>
                <w:szCs w:val="20"/>
                <w:lang w:val="en-GB"/>
              </w:rPr>
              <w:t>Proposal 3: RAN2 to agree that the mobility information of PSCell change to be transmitted via SRB1/2 towards MN at the first place, and then be forwarded towards the SN via Xn interface. PSCell MHI is reported to both PCell and PSCell.</w:t>
            </w:r>
          </w:p>
        </w:tc>
      </w:tr>
      <w:tr w:rsidR="00B54D29" w:rsidRPr="0038183B" w14:paraId="440617FE" w14:textId="77777777" w:rsidTr="00593823">
        <w:tc>
          <w:tcPr>
            <w:tcW w:w="997" w:type="dxa"/>
          </w:tcPr>
          <w:p w14:paraId="46D2BCF4" w14:textId="600D8FD1" w:rsidR="00B54D29" w:rsidRPr="00A976BB" w:rsidRDefault="00842C77" w:rsidP="00593823">
            <w:pPr>
              <w:rPr>
                <w:sz w:val="20"/>
                <w:szCs w:val="20"/>
                <w:lang w:val="en-GB"/>
              </w:rPr>
            </w:pPr>
            <w:r w:rsidRPr="00A976BB">
              <w:rPr>
                <w:sz w:val="20"/>
                <w:szCs w:val="20"/>
                <w:lang w:val="en-GB"/>
              </w:rPr>
              <w:t>R2-2103943</w:t>
            </w:r>
          </w:p>
        </w:tc>
        <w:tc>
          <w:tcPr>
            <w:tcW w:w="1197" w:type="dxa"/>
          </w:tcPr>
          <w:p w14:paraId="1DA7B150" w14:textId="7218C21B" w:rsidR="00B54D29" w:rsidRPr="00A976BB" w:rsidRDefault="00044397" w:rsidP="00593823">
            <w:pPr>
              <w:rPr>
                <w:sz w:val="20"/>
                <w:szCs w:val="20"/>
                <w:lang w:val="en-GB"/>
              </w:rPr>
            </w:pPr>
            <w:r w:rsidRPr="00A976BB">
              <w:rPr>
                <w:sz w:val="20"/>
                <w:szCs w:val="20"/>
                <w:lang w:val="en-GB"/>
              </w:rPr>
              <w:t>Ericsson</w:t>
            </w:r>
          </w:p>
        </w:tc>
        <w:tc>
          <w:tcPr>
            <w:tcW w:w="7437" w:type="dxa"/>
          </w:tcPr>
          <w:p w14:paraId="23DFF436" w14:textId="77777777" w:rsidR="000B4D98" w:rsidRPr="00A976BB" w:rsidRDefault="000B4D98" w:rsidP="000B4D98">
            <w:pPr>
              <w:rPr>
                <w:bCs/>
                <w:sz w:val="20"/>
                <w:szCs w:val="20"/>
                <w:lang w:val="en-GB"/>
              </w:rPr>
            </w:pPr>
            <w:r w:rsidRPr="00A976BB">
              <w:rPr>
                <w:bCs/>
                <w:sz w:val="20"/>
                <w:szCs w:val="20"/>
                <w:lang w:val="en-GB"/>
              </w:rPr>
              <w:t>Proposal 4</w:t>
            </w:r>
            <w:r w:rsidRPr="00A976BB">
              <w:rPr>
                <w:bCs/>
                <w:sz w:val="20"/>
                <w:szCs w:val="20"/>
                <w:lang w:val="en-GB"/>
              </w:rPr>
              <w:tab/>
              <w:t>PSCell MHI should be nested within the PCell MHI.</w:t>
            </w:r>
          </w:p>
          <w:p w14:paraId="61A890E2" w14:textId="77777777" w:rsidR="000B4D98" w:rsidRPr="00A976BB" w:rsidRDefault="000B4D98" w:rsidP="000B4D98">
            <w:pPr>
              <w:rPr>
                <w:bCs/>
                <w:sz w:val="20"/>
                <w:szCs w:val="20"/>
                <w:lang w:val="en-GB"/>
              </w:rPr>
            </w:pPr>
            <w:r w:rsidRPr="00A976BB">
              <w:rPr>
                <w:bCs/>
                <w:sz w:val="20"/>
                <w:szCs w:val="20"/>
                <w:lang w:val="en-GB"/>
              </w:rPr>
              <w:t>Proposal 5</w:t>
            </w:r>
            <w:r w:rsidRPr="00A976BB">
              <w:rPr>
                <w:bCs/>
                <w:sz w:val="20"/>
                <w:szCs w:val="20"/>
                <w:lang w:val="en-GB"/>
              </w:rPr>
              <w:tab/>
              <w:t xml:space="preserve">Include the list of visited NR PCells and PSCells in the </w:t>
            </w:r>
            <w:r w:rsidRPr="001560B7">
              <w:rPr>
                <w:bCs/>
                <w:i/>
                <w:sz w:val="20"/>
                <w:szCs w:val="20"/>
                <w:lang w:val="en-GB"/>
              </w:rPr>
              <w:t>VisitedCellInfoList</w:t>
            </w:r>
            <w:r w:rsidRPr="00A976BB">
              <w:rPr>
                <w:bCs/>
                <w:sz w:val="20"/>
                <w:szCs w:val="20"/>
                <w:lang w:val="en-GB"/>
              </w:rPr>
              <w:t xml:space="preserve"> of TS 36.331 i.e., RAN2 to align the MHI of TS 38.331 and TS 36.331.</w:t>
            </w:r>
          </w:p>
          <w:p w14:paraId="1ACB2311" w14:textId="77777777" w:rsidR="000B4D98" w:rsidRPr="00A976BB" w:rsidRDefault="000B4D98" w:rsidP="000B4D98">
            <w:pPr>
              <w:rPr>
                <w:bCs/>
                <w:sz w:val="20"/>
                <w:szCs w:val="20"/>
                <w:lang w:val="en-GB"/>
              </w:rPr>
            </w:pPr>
            <w:r w:rsidRPr="00A976BB">
              <w:rPr>
                <w:bCs/>
                <w:sz w:val="20"/>
                <w:szCs w:val="20"/>
                <w:lang w:val="en-GB"/>
              </w:rPr>
              <w:t>Proposal 6</w:t>
            </w:r>
            <w:r w:rsidRPr="00A976BB">
              <w:rPr>
                <w:bCs/>
                <w:sz w:val="20"/>
                <w:szCs w:val="20"/>
                <w:lang w:val="en-GB"/>
              </w:rPr>
              <w:tab/>
              <w:t>The mobility history information needs to be sent to both MN (PCell) and SN (PSCell).</w:t>
            </w:r>
          </w:p>
          <w:p w14:paraId="7E0D0B67" w14:textId="77777777" w:rsidR="000B4D98" w:rsidRPr="00A976BB" w:rsidRDefault="000B4D98" w:rsidP="000B4D98">
            <w:pPr>
              <w:rPr>
                <w:bCs/>
                <w:sz w:val="20"/>
                <w:szCs w:val="20"/>
                <w:lang w:val="en-GB"/>
              </w:rPr>
            </w:pPr>
            <w:r w:rsidRPr="00A976BB">
              <w:rPr>
                <w:bCs/>
                <w:sz w:val="20"/>
                <w:szCs w:val="20"/>
                <w:lang w:val="en-GB"/>
              </w:rPr>
              <w:t>Proposal 7</w:t>
            </w:r>
            <w:r w:rsidRPr="00A976BB">
              <w:rPr>
                <w:bCs/>
                <w:sz w:val="20"/>
                <w:szCs w:val="20"/>
                <w:lang w:val="en-GB"/>
              </w:rPr>
              <w:tab/>
              <w:t>UE includes time without PSCell in the PSCell MHI report.</w:t>
            </w:r>
          </w:p>
          <w:p w14:paraId="454A0747" w14:textId="557B7284" w:rsidR="00B54D29" w:rsidRPr="00A976BB" w:rsidRDefault="000B4D98" w:rsidP="000B4D98">
            <w:pPr>
              <w:rPr>
                <w:bCs/>
                <w:sz w:val="20"/>
                <w:szCs w:val="20"/>
                <w:lang w:val="en-GB"/>
              </w:rPr>
            </w:pPr>
            <w:r w:rsidRPr="00A976BB">
              <w:rPr>
                <w:bCs/>
                <w:sz w:val="20"/>
                <w:szCs w:val="20"/>
                <w:lang w:val="en-GB"/>
              </w:rPr>
              <w:t>Proposal 8</w:t>
            </w:r>
            <w:r w:rsidRPr="00A976BB">
              <w:rPr>
                <w:bCs/>
                <w:sz w:val="20"/>
                <w:szCs w:val="20"/>
                <w:lang w:val="en-GB"/>
              </w:rPr>
              <w:tab/>
              <w:t>RAN2 to consider including carrier frequency of the cell in the mobility history report.</w:t>
            </w:r>
          </w:p>
        </w:tc>
      </w:tr>
      <w:tr w:rsidR="00B54D29" w:rsidRPr="0038183B" w14:paraId="7AC6FF99" w14:textId="77777777" w:rsidTr="00593823">
        <w:tc>
          <w:tcPr>
            <w:tcW w:w="997" w:type="dxa"/>
          </w:tcPr>
          <w:p w14:paraId="38D34603" w14:textId="758677C5" w:rsidR="00B54D29" w:rsidRPr="00A976BB" w:rsidRDefault="00BE5E2D" w:rsidP="00593823">
            <w:pPr>
              <w:rPr>
                <w:sz w:val="20"/>
                <w:szCs w:val="20"/>
                <w:highlight w:val="yellow"/>
              </w:rPr>
            </w:pPr>
            <w:r w:rsidRPr="00A976BB">
              <w:rPr>
                <w:sz w:val="20"/>
                <w:szCs w:val="20"/>
              </w:rPr>
              <w:t>R2-2104058</w:t>
            </w:r>
          </w:p>
        </w:tc>
        <w:tc>
          <w:tcPr>
            <w:tcW w:w="1197" w:type="dxa"/>
          </w:tcPr>
          <w:p w14:paraId="1C31B9A8" w14:textId="4A994A69" w:rsidR="00B54D29" w:rsidRPr="00A976BB" w:rsidRDefault="009F37EA" w:rsidP="00593823">
            <w:pPr>
              <w:rPr>
                <w:sz w:val="20"/>
                <w:szCs w:val="20"/>
                <w:highlight w:val="yellow"/>
                <w:lang w:val="en-GB"/>
              </w:rPr>
            </w:pPr>
            <w:r w:rsidRPr="00A976BB">
              <w:rPr>
                <w:sz w:val="20"/>
                <w:szCs w:val="20"/>
                <w:lang w:val="en-GB"/>
              </w:rPr>
              <w:t>Samsung</w:t>
            </w:r>
          </w:p>
        </w:tc>
        <w:tc>
          <w:tcPr>
            <w:tcW w:w="7437" w:type="dxa"/>
          </w:tcPr>
          <w:p w14:paraId="189EEA70" w14:textId="77777777" w:rsidR="006A6FDD" w:rsidRPr="00A976BB" w:rsidRDefault="006A6FDD" w:rsidP="006A6FDD">
            <w:pPr>
              <w:rPr>
                <w:bCs/>
                <w:sz w:val="20"/>
                <w:szCs w:val="20"/>
                <w:lang w:val="en-GB"/>
              </w:rPr>
            </w:pPr>
            <w:r w:rsidRPr="00A976BB">
              <w:rPr>
                <w:bCs/>
                <w:sz w:val="20"/>
                <w:szCs w:val="20"/>
                <w:lang w:val="en-GB"/>
              </w:rPr>
              <w:t xml:space="preserve">Proposal 3: The feature of mobility history storage for MHI enhancements (e.g. SCG related MHI) is optional and UE is not required to report this capability. </w:t>
            </w:r>
          </w:p>
          <w:p w14:paraId="23948FD9" w14:textId="77777777" w:rsidR="006A6FDD" w:rsidRPr="00A976BB" w:rsidRDefault="006A6FDD" w:rsidP="006A6FDD">
            <w:pPr>
              <w:rPr>
                <w:bCs/>
                <w:sz w:val="20"/>
                <w:szCs w:val="20"/>
                <w:lang w:val="en-GB"/>
              </w:rPr>
            </w:pPr>
            <w:r w:rsidRPr="00A976BB">
              <w:rPr>
                <w:bCs/>
                <w:sz w:val="20"/>
                <w:szCs w:val="20"/>
                <w:lang w:val="en-GB"/>
              </w:rPr>
              <w:t xml:space="preserve">Proposal 4: MN retrieves SCG related MHI from UE and forwards it to SN. SN is not allowed to retrieve SCG related MHI from UE.  </w:t>
            </w:r>
          </w:p>
          <w:p w14:paraId="155F4469" w14:textId="77777777" w:rsidR="006A6FDD" w:rsidRPr="00A976BB" w:rsidRDefault="006A6FDD" w:rsidP="006A6FDD">
            <w:pPr>
              <w:rPr>
                <w:bCs/>
                <w:sz w:val="20"/>
                <w:szCs w:val="20"/>
                <w:lang w:val="en-GB"/>
              </w:rPr>
            </w:pPr>
            <w:r w:rsidRPr="00A976BB">
              <w:rPr>
                <w:bCs/>
                <w:sz w:val="20"/>
                <w:szCs w:val="20"/>
                <w:lang w:val="en-GB"/>
              </w:rPr>
              <w:t xml:space="preserve">Proposal 5: Do not introduce new MHI availability flag for SCG. UE includes the legacy MHI availability flag (e.g. </w:t>
            </w:r>
            <w:r w:rsidRPr="001560B7">
              <w:rPr>
                <w:bCs/>
                <w:i/>
                <w:sz w:val="20"/>
                <w:szCs w:val="20"/>
                <w:lang w:val="en-GB"/>
              </w:rPr>
              <w:t>mobilityHistoryAvail</w:t>
            </w:r>
            <w:r w:rsidRPr="00A976BB">
              <w:rPr>
                <w:bCs/>
                <w:sz w:val="20"/>
                <w:szCs w:val="20"/>
                <w:lang w:val="en-GB"/>
              </w:rPr>
              <w:t xml:space="preserve">) in </w:t>
            </w:r>
            <w:r w:rsidRPr="001560B7">
              <w:rPr>
                <w:bCs/>
                <w:i/>
                <w:sz w:val="20"/>
                <w:szCs w:val="20"/>
                <w:lang w:val="en-GB"/>
              </w:rPr>
              <w:t>Setup</w:t>
            </w:r>
            <w:r w:rsidRPr="00A976BB">
              <w:rPr>
                <w:bCs/>
                <w:sz w:val="20"/>
                <w:szCs w:val="20"/>
                <w:lang w:val="en-GB"/>
              </w:rPr>
              <w:t>/</w:t>
            </w:r>
            <w:r w:rsidRPr="001560B7">
              <w:rPr>
                <w:bCs/>
                <w:i/>
                <w:sz w:val="20"/>
                <w:szCs w:val="20"/>
                <w:lang w:val="en-GB"/>
              </w:rPr>
              <w:t>ResumeComplete</w:t>
            </w:r>
            <w:r w:rsidRPr="00A976BB">
              <w:rPr>
                <w:bCs/>
                <w:sz w:val="20"/>
                <w:szCs w:val="20"/>
                <w:lang w:val="en-GB"/>
              </w:rPr>
              <w:t xml:space="preserve"> message if any MHI is available. </w:t>
            </w:r>
          </w:p>
          <w:p w14:paraId="02D03C0D" w14:textId="77777777" w:rsidR="006A6FDD" w:rsidRPr="00A976BB" w:rsidRDefault="006A6FDD" w:rsidP="006A6FDD">
            <w:pPr>
              <w:rPr>
                <w:bCs/>
                <w:sz w:val="20"/>
                <w:szCs w:val="20"/>
                <w:lang w:val="en-GB"/>
              </w:rPr>
            </w:pPr>
            <w:r w:rsidRPr="00A976BB">
              <w:rPr>
                <w:bCs/>
                <w:sz w:val="20"/>
                <w:szCs w:val="20"/>
                <w:lang w:val="en-GB"/>
              </w:rPr>
              <w:t xml:space="preserve">Proposal 6: Define new IE (e.g. </w:t>
            </w:r>
            <w:r w:rsidRPr="001560B7">
              <w:rPr>
                <w:bCs/>
                <w:i/>
                <w:sz w:val="20"/>
                <w:szCs w:val="20"/>
                <w:lang w:val="en-GB"/>
              </w:rPr>
              <w:t>VisitedCellInfoListSCG</w:t>
            </w:r>
            <w:r w:rsidRPr="00A976BB">
              <w:rPr>
                <w:bCs/>
                <w:sz w:val="20"/>
                <w:szCs w:val="20"/>
                <w:lang w:val="en-GB"/>
              </w:rPr>
              <w:t>) for MHI enhancements.</w:t>
            </w:r>
          </w:p>
          <w:p w14:paraId="099C7247" w14:textId="77777777" w:rsidR="006A6FDD" w:rsidRPr="00A976BB" w:rsidRDefault="006A6FDD" w:rsidP="006A6FDD">
            <w:pPr>
              <w:rPr>
                <w:bCs/>
                <w:sz w:val="20"/>
                <w:szCs w:val="20"/>
                <w:lang w:val="en-GB"/>
              </w:rPr>
            </w:pPr>
            <w:r w:rsidRPr="00A976BB">
              <w:rPr>
                <w:bCs/>
                <w:sz w:val="20"/>
                <w:szCs w:val="20"/>
                <w:lang w:val="en-GB"/>
              </w:rPr>
              <w:t>Proposal 7: Introduce broadcast bit to indicate whether cell supports SCG related MHI or not. UE reports SCG related MHI if broadcast bit is set via UE information procedure.</w:t>
            </w:r>
          </w:p>
          <w:p w14:paraId="3AAC3055" w14:textId="51D8C012" w:rsidR="00B54D29" w:rsidRPr="00A976BB" w:rsidRDefault="006A6FDD" w:rsidP="006A6FDD">
            <w:pPr>
              <w:rPr>
                <w:bCs/>
                <w:sz w:val="20"/>
                <w:szCs w:val="20"/>
                <w:highlight w:val="yellow"/>
                <w:lang w:val="en-GB"/>
              </w:rPr>
            </w:pPr>
            <w:r w:rsidRPr="00A976BB">
              <w:rPr>
                <w:bCs/>
                <w:sz w:val="20"/>
                <w:szCs w:val="20"/>
                <w:lang w:val="en-GB"/>
              </w:rPr>
              <w:t>Proposal 8: UE stores SCG related MHI without linking it to PCell MHI (i.e. UE reports unambiguous ID (e.g. global cell id or global cell identity + tracking area code) of PSCell).</w:t>
            </w:r>
          </w:p>
        </w:tc>
      </w:tr>
      <w:tr w:rsidR="00B54D29" w:rsidRPr="0038183B" w14:paraId="2174B782" w14:textId="77777777" w:rsidTr="00593823">
        <w:tc>
          <w:tcPr>
            <w:tcW w:w="997" w:type="dxa"/>
          </w:tcPr>
          <w:p w14:paraId="3F487ECD" w14:textId="2434732C" w:rsidR="00B54D29" w:rsidRPr="00A976BB" w:rsidRDefault="005002F4" w:rsidP="00593823">
            <w:pPr>
              <w:rPr>
                <w:sz w:val="20"/>
                <w:szCs w:val="20"/>
                <w:highlight w:val="yellow"/>
              </w:rPr>
            </w:pPr>
            <w:r w:rsidRPr="00A976BB">
              <w:rPr>
                <w:sz w:val="20"/>
                <w:szCs w:val="20"/>
              </w:rPr>
              <w:t>R2-2103733</w:t>
            </w:r>
          </w:p>
        </w:tc>
        <w:tc>
          <w:tcPr>
            <w:tcW w:w="1197" w:type="dxa"/>
          </w:tcPr>
          <w:p w14:paraId="5B355FCE" w14:textId="0F469A97" w:rsidR="00B54D29" w:rsidRPr="00A976BB" w:rsidRDefault="005002F4" w:rsidP="00593823">
            <w:pPr>
              <w:rPr>
                <w:sz w:val="20"/>
                <w:szCs w:val="20"/>
                <w:highlight w:val="yellow"/>
                <w:lang w:val="en-GB"/>
              </w:rPr>
            </w:pPr>
            <w:r w:rsidRPr="00A976BB">
              <w:rPr>
                <w:sz w:val="20"/>
                <w:szCs w:val="20"/>
                <w:lang w:val="en-GB"/>
              </w:rPr>
              <w:t>Huawei, HiSilicon</w:t>
            </w:r>
          </w:p>
        </w:tc>
        <w:tc>
          <w:tcPr>
            <w:tcW w:w="7437" w:type="dxa"/>
          </w:tcPr>
          <w:p w14:paraId="18EB99B7" w14:textId="7D2C4A3E" w:rsidR="00B54D29" w:rsidRPr="00A976BB" w:rsidRDefault="005002F4" w:rsidP="00593823">
            <w:pPr>
              <w:rPr>
                <w:bCs/>
                <w:sz w:val="20"/>
                <w:szCs w:val="20"/>
                <w:highlight w:val="yellow"/>
                <w:lang w:val="en-GB"/>
              </w:rPr>
            </w:pPr>
            <w:r w:rsidRPr="00A976BB">
              <w:rPr>
                <w:bCs/>
                <w:sz w:val="20"/>
                <w:szCs w:val="20"/>
                <w:lang w:val="en-GB"/>
              </w:rPr>
              <w:t>Proposal 11: Introduce the time spent without SCG in PSCell MHI.</w:t>
            </w:r>
          </w:p>
        </w:tc>
      </w:tr>
    </w:tbl>
    <w:p w14:paraId="4B188F04" w14:textId="77777777" w:rsidR="00B54D29" w:rsidRPr="00183428" w:rsidRDefault="00B54D29" w:rsidP="00183428">
      <w:pPr>
        <w:spacing w:beforeLines="50" w:before="120" w:afterLines="50" w:after="120"/>
        <w:rPr>
          <w:b/>
          <w:bCs/>
          <w:sz w:val="22"/>
          <w:u w:val="single"/>
          <w:lang w:val="en-GB"/>
        </w:rPr>
      </w:pPr>
      <w:r w:rsidRPr="00183428">
        <w:rPr>
          <w:b/>
          <w:bCs/>
          <w:sz w:val="22"/>
          <w:u w:val="single"/>
          <w:lang w:val="en-GB"/>
        </w:rPr>
        <w:t>Rapporteur´s summary of MHI enhancements</w:t>
      </w:r>
    </w:p>
    <w:p w14:paraId="41417D53" w14:textId="63ED935D" w:rsidR="005A2347" w:rsidRPr="00A976BB" w:rsidRDefault="00F05562" w:rsidP="005A2347">
      <w:pPr>
        <w:rPr>
          <w:sz w:val="20"/>
          <w:szCs w:val="20"/>
          <w:lang w:val="en-GB"/>
        </w:rPr>
      </w:pPr>
      <w:r w:rsidRPr="00A976BB">
        <w:rPr>
          <w:sz w:val="20"/>
          <w:szCs w:val="20"/>
          <w:lang w:val="en-GB"/>
        </w:rPr>
        <w:t>D</w:t>
      </w:r>
      <w:r w:rsidRPr="00A976BB">
        <w:rPr>
          <w:rFonts w:hint="eastAsia"/>
          <w:sz w:val="20"/>
          <w:szCs w:val="20"/>
          <w:lang w:val="en-GB"/>
        </w:rPr>
        <w:t>uring</w:t>
      </w:r>
      <w:r w:rsidRPr="00A976BB">
        <w:rPr>
          <w:sz w:val="20"/>
          <w:szCs w:val="20"/>
          <w:lang w:val="en-GB"/>
        </w:rPr>
        <w:t xml:space="preserve"> the post email discussion [852], a set of MHI related issues were discussed. Companies’ preferences on the structure of PSCell MHI is that</w:t>
      </w:r>
      <w:r w:rsidRPr="00A976BB">
        <w:rPr>
          <w:b/>
          <w:bCs/>
          <w:sz w:val="20"/>
          <w:szCs w:val="20"/>
          <w:lang w:val="en-GB"/>
        </w:rPr>
        <w:t xml:space="preserve"> PSCell MHI should be nested within the PCell MHI</w:t>
      </w:r>
      <w:r w:rsidRPr="00A976BB">
        <w:rPr>
          <w:sz w:val="20"/>
          <w:szCs w:val="20"/>
          <w:lang w:val="en-GB"/>
        </w:rPr>
        <w:t>,</w:t>
      </w:r>
      <w:r w:rsidR="00686C7E" w:rsidRPr="00A976BB">
        <w:rPr>
          <w:sz w:val="20"/>
          <w:szCs w:val="20"/>
          <w:lang w:val="en-GB"/>
        </w:rPr>
        <w:t xml:space="preserve"> this is also proposed by Ericsson in the contribution submitted to this meeting. Additionally, whether to report PSCell MHI to both PCell and PSCell MHI or only to PCell was also discussed in [852]. Thus the rapporteur proposes to discuss the outcome of the related proposals in [852], instead.</w:t>
      </w:r>
    </w:p>
    <w:p w14:paraId="2C3B386C" w14:textId="62648DAC" w:rsidR="00686C7E" w:rsidRPr="00A976BB" w:rsidRDefault="00686C7E" w:rsidP="005A2347">
      <w:pPr>
        <w:rPr>
          <w:sz w:val="20"/>
          <w:szCs w:val="20"/>
          <w:lang w:val="en-GB"/>
        </w:rPr>
      </w:pPr>
      <w:r w:rsidRPr="00A976BB">
        <w:rPr>
          <w:sz w:val="20"/>
          <w:szCs w:val="20"/>
          <w:lang w:val="en-GB"/>
        </w:rPr>
        <w:t>If the proposed way forward in [852] relevant to the MHI is agreeable, then it seems that the PSCell MHI needs to be transferred between MN and SN via Xn interface</w:t>
      </w:r>
      <w:r w:rsidR="00A66249" w:rsidRPr="00A976BB">
        <w:rPr>
          <w:sz w:val="20"/>
          <w:szCs w:val="20"/>
          <w:lang w:val="en-GB"/>
        </w:rPr>
        <w:t xml:space="preserve"> (oppo, Samsung)</w:t>
      </w:r>
      <w:r w:rsidRPr="00A976BB">
        <w:rPr>
          <w:sz w:val="20"/>
          <w:szCs w:val="20"/>
          <w:lang w:val="en-GB"/>
        </w:rPr>
        <w:t>, so the following proposal is also agreeable:</w:t>
      </w:r>
    </w:p>
    <w:p w14:paraId="630BE008" w14:textId="77777777" w:rsidR="000E5B23" w:rsidRPr="00A976BB" w:rsidRDefault="0011724F" w:rsidP="00686C7E">
      <w:pPr>
        <w:pStyle w:val="Cat-a-Proposal"/>
        <w:rPr>
          <w:sz w:val="20"/>
          <w:szCs w:val="20"/>
          <w:lang w:val="en-GB"/>
        </w:rPr>
      </w:pPr>
      <w:r w:rsidRPr="00A976BB">
        <w:rPr>
          <w:sz w:val="20"/>
          <w:szCs w:val="20"/>
          <w:lang w:val="en-GB"/>
        </w:rPr>
        <w:t xml:space="preserve">RAN2 to agree that the mobility information of PSCell change to be transmitted via SRB1/2 towards MN at the first place, and then be forwarded towards the SN via Xn interface. </w:t>
      </w:r>
    </w:p>
    <w:p w14:paraId="10F19745" w14:textId="01C63129" w:rsidR="0062553D" w:rsidRPr="00A976BB" w:rsidRDefault="00F15B34" w:rsidP="005A2347">
      <w:pPr>
        <w:rPr>
          <w:sz w:val="20"/>
          <w:szCs w:val="20"/>
          <w:lang w:val="en-GB"/>
        </w:rPr>
      </w:pPr>
      <w:r w:rsidRPr="00A976BB">
        <w:rPr>
          <w:sz w:val="20"/>
          <w:szCs w:val="20"/>
          <w:lang w:val="en-GB"/>
        </w:rPr>
        <w:t xml:space="preserve">Further, </w:t>
      </w:r>
      <w:r w:rsidR="00AD7B8C">
        <w:rPr>
          <w:rFonts w:hint="eastAsia"/>
          <w:sz w:val="20"/>
          <w:szCs w:val="20"/>
          <w:lang w:val="en-GB"/>
        </w:rPr>
        <w:t>t</w:t>
      </w:r>
      <w:r w:rsidR="00AD7B8C">
        <w:rPr>
          <w:sz w:val="20"/>
          <w:szCs w:val="20"/>
          <w:lang w:val="en-GB"/>
        </w:rPr>
        <w:t>wo companies</w:t>
      </w:r>
      <w:r w:rsidR="0046719E">
        <w:rPr>
          <w:sz w:val="20"/>
          <w:szCs w:val="20"/>
          <w:lang w:val="en-GB"/>
        </w:rPr>
        <w:t xml:space="preserve"> (CATT, Samsung)</w:t>
      </w:r>
      <w:r w:rsidR="00AD7B8C">
        <w:rPr>
          <w:sz w:val="20"/>
          <w:szCs w:val="20"/>
          <w:lang w:val="en-GB"/>
        </w:rPr>
        <w:t xml:space="preserve"> share the </w:t>
      </w:r>
      <w:r w:rsidR="001141C5">
        <w:rPr>
          <w:rFonts w:hint="eastAsia"/>
          <w:sz w:val="20"/>
          <w:szCs w:val="20"/>
          <w:lang w:val="en-GB"/>
        </w:rPr>
        <w:t>si</w:t>
      </w:r>
      <w:r w:rsidR="001141C5">
        <w:rPr>
          <w:sz w:val="20"/>
          <w:szCs w:val="20"/>
          <w:lang w:val="en-GB"/>
        </w:rPr>
        <w:t xml:space="preserve">milar </w:t>
      </w:r>
      <w:r w:rsidR="00AD7B8C">
        <w:rPr>
          <w:sz w:val="20"/>
          <w:szCs w:val="20"/>
          <w:lang w:val="en-GB"/>
        </w:rPr>
        <w:t>view on</w:t>
      </w:r>
      <w:r w:rsidR="00AD7B8C" w:rsidRPr="00A976BB" w:rsidDel="0058514B">
        <w:rPr>
          <w:sz w:val="20"/>
          <w:szCs w:val="20"/>
          <w:lang w:val="en-GB"/>
        </w:rPr>
        <w:t xml:space="preserve"> </w:t>
      </w:r>
      <w:r w:rsidR="00FA0B38">
        <w:rPr>
          <w:rFonts w:hint="eastAsia"/>
          <w:sz w:val="20"/>
          <w:szCs w:val="20"/>
          <w:lang w:val="en-GB"/>
        </w:rPr>
        <w:t>the</w:t>
      </w:r>
      <w:r w:rsidR="00FA0B38">
        <w:rPr>
          <w:sz w:val="20"/>
          <w:szCs w:val="20"/>
          <w:lang w:val="en-GB"/>
        </w:rPr>
        <w:t xml:space="preserve"> </w:t>
      </w:r>
      <w:r w:rsidR="00EB2B1A" w:rsidRPr="00A976BB">
        <w:rPr>
          <w:sz w:val="20"/>
          <w:szCs w:val="20"/>
          <w:lang w:val="en-GB"/>
        </w:rPr>
        <w:t xml:space="preserve">feature/capability </w:t>
      </w:r>
      <w:r w:rsidR="00FA0B38">
        <w:rPr>
          <w:sz w:val="20"/>
          <w:szCs w:val="20"/>
          <w:lang w:val="en-GB"/>
        </w:rPr>
        <w:t>that</w:t>
      </w:r>
      <w:r w:rsidR="00FA0B38" w:rsidRPr="00A976BB">
        <w:rPr>
          <w:sz w:val="20"/>
          <w:szCs w:val="20"/>
          <w:lang w:val="en-GB"/>
        </w:rPr>
        <w:t xml:space="preserve"> </w:t>
      </w:r>
      <w:r w:rsidR="00EB2B1A" w:rsidRPr="00A976BB">
        <w:rPr>
          <w:sz w:val="20"/>
          <w:szCs w:val="20"/>
          <w:lang w:val="en-GB"/>
        </w:rPr>
        <w:t xml:space="preserve">needed for PSCell history information storage and reporting, </w:t>
      </w:r>
      <w:r w:rsidR="001141C5">
        <w:rPr>
          <w:sz w:val="20"/>
          <w:szCs w:val="20"/>
          <w:lang w:val="en-GB"/>
        </w:rPr>
        <w:t>tend to agree</w:t>
      </w:r>
      <w:r w:rsidR="006A2866">
        <w:rPr>
          <w:sz w:val="20"/>
          <w:szCs w:val="20"/>
          <w:lang w:val="en-GB"/>
        </w:rPr>
        <w:t xml:space="preserve"> </w:t>
      </w:r>
      <w:r w:rsidR="00EB2B1A" w:rsidRPr="00A976BB">
        <w:rPr>
          <w:sz w:val="20"/>
          <w:szCs w:val="20"/>
          <w:lang w:val="en-GB"/>
        </w:rPr>
        <w:t xml:space="preserve">that this </w:t>
      </w:r>
      <w:r w:rsidR="006A2866">
        <w:rPr>
          <w:sz w:val="20"/>
          <w:szCs w:val="20"/>
          <w:lang w:val="en-GB"/>
        </w:rPr>
        <w:t>should be</w:t>
      </w:r>
      <w:r w:rsidR="006A2866" w:rsidRPr="00A976BB">
        <w:rPr>
          <w:sz w:val="20"/>
          <w:szCs w:val="20"/>
          <w:lang w:val="en-GB"/>
        </w:rPr>
        <w:t xml:space="preserve"> </w:t>
      </w:r>
      <w:r w:rsidR="00EB2B1A" w:rsidRPr="00A976BB">
        <w:rPr>
          <w:sz w:val="20"/>
          <w:szCs w:val="20"/>
          <w:lang w:val="en-GB"/>
        </w:rPr>
        <w:t>optional and UE is not required to report this capability.</w:t>
      </w:r>
      <w:r w:rsidR="00F059AA" w:rsidRPr="00A976BB">
        <w:rPr>
          <w:sz w:val="20"/>
          <w:szCs w:val="20"/>
          <w:lang w:val="en-GB"/>
        </w:rPr>
        <w:t xml:space="preserve"> Thus, the rapporteur proposes:</w:t>
      </w:r>
    </w:p>
    <w:p w14:paraId="053AD6D9" w14:textId="34A792D0" w:rsidR="00F15B34" w:rsidRPr="00A976BB" w:rsidRDefault="00A9789D" w:rsidP="001233D4">
      <w:pPr>
        <w:pStyle w:val="Cat-a-Proposal"/>
        <w:rPr>
          <w:lang w:val="en-GB"/>
        </w:rPr>
      </w:pPr>
      <w:r>
        <w:rPr>
          <w:lang w:val="en-GB"/>
        </w:rPr>
        <w:t>T</w:t>
      </w:r>
      <w:r w:rsidR="00CC71FD" w:rsidRPr="00A976BB">
        <w:rPr>
          <w:lang w:val="en-GB"/>
        </w:rPr>
        <w:t>he feature of mobility history storage for MHI enhancements (e.g. SCG related MHI) is optional, UE is</w:t>
      </w:r>
      <w:r w:rsidR="00612494">
        <w:rPr>
          <w:lang w:val="en-GB"/>
        </w:rPr>
        <w:t xml:space="preserve"> not</w:t>
      </w:r>
      <w:r w:rsidR="00CC71FD" w:rsidRPr="00A976BB">
        <w:rPr>
          <w:lang w:val="en-GB"/>
        </w:rPr>
        <w:t xml:space="preserve"> required to report this capability.</w:t>
      </w:r>
    </w:p>
    <w:p w14:paraId="2C40EDC2" w14:textId="7C385503" w:rsidR="00D008C2" w:rsidRPr="00D008C2" w:rsidRDefault="00D008C2" w:rsidP="00494293">
      <w:pPr>
        <w:pStyle w:val="Cat-b-Proposal"/>
        <w:numPr>
          <w:ilvl w:val="0"/>
          <w:numId w:val="0"/>
        </w:numPr>
        <w:rPr>
          <w:sz w:val="20"/>
          <w:szCs w:val="20"/>
          <w:lang w:val="en-GB"/>
        </w:rPr>
      </w:pPr>
    </w:p>
    <w:p w14:paraId="136EC390" w14:textId="26AEF1D4" w:rsidR="00494293" w:rsidRPr="00A976BB" w:rsidRDefault="00494293" w:rsidP="00EA30D2">
      <w:pPr>
        <w:rPr>
          <w:sz w:val="20"/>
          <w:szCs w:val="20"/>
          <w:lang w:val="en-GB"/>
        </w:rPr>
      </w:pPr>
      <w:r w:rsidRPr="00A976BB">
        <w:rPr>
          <w:sz w:val="20"/>
          <w:szCs w:val="20"/>
          <w:lang w:val="en-GB"/>
        </w:rPr>
        <w:t>The rest of the proposals are categorized as Cat-C proposals</w:t>
      </w:r>
      <w:r w:rsidR="00EA30D2" w:rsidRPr="00A976BB">
        <w:rPr>
          <w:sz w:val="20"/>
          <w:szCs w:val="20"/>
          <w:lang w:val="en-GB"/>
        </w:rPr>
        <w:t xml:space="preserve"> for this meeting</w:t>
      </w:r>
      <w:r w:rsidRPr="00A976BB">
        <w:rPr>
          <w:sz w:val="20"/>
          <w:szCs w:val="20"/>
          <w:lang w:val="en-GB"/>
        </w:rPr>
        <w:t>.</w:t>
      </w:r>
    </w:p>
    <w:p w14:paraId="6863BA3F" w14:textId="3FC3D1C1" w:rsidR="001C7848" w:rsidRPr="005D76E7" w:rsidRDefault="001C7848" w:rsidP="001C7848">
      <w:pPr>
        <w:pStyle w:val="2"/>
        <w:tabs>
          <w:tab w:val="clear" w:pos="3978"/>
          <w:tab w:val="num" w:pos="576"/>
        </w:tabs>
        <w:ind w:left="576"/>
      </w:pPr>
      <w:r>
        <w:t>O</w:t>
      </w:r>
      <w:r>
        <w:rPr>
          <w:rFonts w:hint="eastAsia"/>
        </w:rPr>
        <w:t>the</w:t>
      </w:r>
      <w:r>
        <w:t>r SON enhancements</w:t>
      </w:r>
    </w:p>
    <w:p w14:paraId="72C1D7F5" w14:textId="77777777" w:rsidR="00790C5D" w:rsidRPr="00D93893" w:rsidRDefault="00790C5D" w:rsidP="00790C5D">
      <w:pPr>
        <w:pStyle w:val="30"/>
      </w:pPr>
      <w:r w:rsidRPr="00D93893">
        <w:t>Fast MCG Recovery</w:t>
      </w:r>
    </w:p>
    <w:tbl>
      <w:tblPr>
        <w:tblStyle w:val="afd"/>
        <w:tblW w:w="0" w:type="auto"/>
        <w:tblLook w:val="04A0" w:firstRow="1" w:lastRow="0" w:firstColumn="1" w:lastColumn="0" w:noHBand="0" w:noVBand="1"/>
      </w:tblPr>
      <w:tblGrid>
        <w:gridCol w:w="997"/>
        <w:gridCol w:w="1197"/>
        <w:gridCol w:w="7437"/>
      </w:tblGrid>
      <w:tr w:rsidR="00790C5D" w:rsidRPr="0038183B" w14:paraId="3351EE8C" w14:textId="77777777" w:rsidTr="004F31F5">
        <w:tc>
          <w:tcPr>
            <w:tcW w:w="997" w:type="dxa"/>
          </w:tcPr>
          <w:p w14:paraId="1186C64C" w14:textId="77777777" w:rsidR="00790C5D" w:rsidRPr="00A976BB" w:rsidRDefault="00790C5D" w:rsidP="004F31F5">
            <w:pPr>
              <w:rPr>
                <w:b/>
                <w:bCs/>
                <w:sz w:val="20"/>
                <w:szCs w:val="20"/>
                <w:lang w:val="en-GB"/>
              </w:rPr>
            </w:pPr>
            <w:r w:rsidRPr="00A976BB">
              <w:rPr>
                <w:b/>
                <w:bCs/>
                <w:sz w:val="20"/>
                <w:szCs w:val="20"/>
                <w:lang w:val="en-GB"/>
              </w:rPr>
              <w:t>TDoc</w:t>
            </w:r>
          </w:p>
        </w:tc>
        <w:tc>
          <w:tcPr>
            <w:tcW w:w="1197" w:type="dxa"/>
          </w:tcPr>
          <w:p w14:paraId="7A72017C" w14:textId="77777777" w:rsidR="00790C5D" w:rsidRPr="00A976BB" w:rsidRDefault="00790C5D" w:rsidP="004F31F5">
            <w:pPr>
              <w:rPr>
                <w:b/>
                <w:bCs/>
                <w:sz w:val="20"/>
                <w:szCs w:val="20"/>
                <w:lang w:val="en-GB"/>
              </w:rPr>
            </w:pPr>
            <w:r w:rsidRPr="00A976BB">
              <w:rPr>
                <w:b/>
                <w:bCs/>
                <w:sz w:val="20"/>
                <w:szCs w:val="20"/>
                <w:lang w:val="en-GB"/>
              </w:rPr>
              <w:t>Company name</w:t>
            </w:r>
          </w:p>
        </w:tc>
        <w:tc>
          <w:tcPr>
            <w:tcW w:w="7437" w:type="dxa"/>
          </w:tcPr>
          <w:p w14:paraId="02AFF4E0" w14:textId="77777777" w:rsidR="00790C5D" w:rsidRPr="00A976BB" w:rsidRDefault="00790C5D" w:rsidP="004F31F5">
            <w:pPr>
              <w:rPr>
                <w:b/>
                <w:bCs/>
                <w:sz w:val="20"/>
                <w:szCs w:val="20"/>
                <w:lang w:val="en-GB"/>
              </w:rPr>
            </w:pPr>
            <w:r w:rsidRPr="00A976BB">
              <w:rPr>
                <w:b/>
                <w:bCs/>
                <w:sz w:val="20"/>
                <w:szCs w:val="20"/>
                <w:lang w:val="en-GB"/>
              </w:rPr>
              <w:t>Proposals</w:t>
            </w:r>
          </w:p>
        </w:tc>
      </w:tr>
      <w:tr w:rsidR="00790C5D" w:rsidRPr="0038183B" w14:paraId="183CAA1E" w14:textId="77777777" w:rsidTr="004F31F5">
        <w:tc>
          <w:tcPr>
            <w:tcW w:w="997" w:type="dxa"/>
          </w:tcPr>
          <w:p w14:paraId="69393B0A" w14:textId="77777777" w:rsidR="00790C5D" w:rsidRPr="00A976BB" w:rsidRDefault="00790C5D" w:rsidP="004F31F5">
            <w:pPr>
              <w:rPr>
                <w:sz w:val="20"/>
                <w:szCs w:val="20"/>
                <w:highlight w:val="yellow"/>
              </w:rPr>
            </w:pPr>
            <w:r w:rsidRPr="00A976BB">
              <w:rPr>
                <w:sz w:val="20"/>
                <w:szCs w:val="20"/>
              </w:rPr>
              <w:t>R2-2103388</w:t>
            </w:r>
          </w:p>
        </w:tc>
        <w:tc>
          <w:tcPr>
            <w:tcW w:w="1197" w:type="dxa"/>
          </w:tcPr>
          <w:p w14:paraId="539AD8BB" w14:textId="77777777" w:rsidR="00790C5D" w:rsidRPr="00A976BB" w:rsidRDefault="00790C5D" w:rsidP="004F31F5">
            <w:pPr>
              <w:rPr>
                <w:sz w:val="20"/>
                <w:szCs w:val="20"/>
                <w:highlight w:val="yellow"/>
                <w:lang w:val="en-GB"/>
              </w:rPr>
            </w:pPr>
            <w:r w:rsidRPr="00A976BB">
              <w:rPr>
                <w:sz w:val="20"/>
                <w:szCs w:val="20"/>
                <w:lang w:val="en-GB"/>
              </w:rPr>
              <w:t>Lenovo, Motorola Mobility</w:t>
            </w:r>
          </w:p>
        </w:tc>
        <w:tc>
          <w:tcPr>
            <w:tcW w:w="7437" w:type="dxa"/>
          </w:tcPr>
          <w:p w14:paraId="76795F90" w14:textId="77777777" w:rsidR="00790C5D" w:rsidRPr="00A976BB" w:rsidRDefault="00790C5D" w:rsidP="004F31F5">
            <w:pPr>
              <w:rPr>
                <w:bCs/>
                <w:sz w:val="20"/>
                <w:szCs w:val="20"/>
              </w:rPr>
            </w:pPr>
            <w:r w:rsidRPr="00A976BB">
              <w:rPr>
                <w:bCs/>
                <w:sz w:val="20"/>
                <w:szCs w:val="20"/>
              </w:rPr>
              <w:t>Proposal 1: The fast MCG link recovery information should be added in the rlf-report associated with the case that UE accesses network after re-establishment procedure or RRC setup procedure.</w:t>
            </w:r>
          </w:p>
          <w:p w14:paraId="29540B27" w14:textId="77777777" w:rsidR="00790C5D" w:rsidRPr="00A976BB" w:rsidRDefault="00790C5D" w:rsidP="004F31F5">
            <w:pPr>
              <w:rPr>
                <w:bCs/>
                <w:sz w:val="20"/>
                <w:szCs w:val="20"/>
                <w:highlight w:val="yellow"/>
              </w:rPr>
            </w:pPr>
            <w:r w:rsidRPr="00A976BB">
              <w:rPr>
                <w:bCs/>
                <w:sz w:val="20"/>
                <w:szCs w:val="20"/>
              </w:rPr>
              <w:t>Proposal 2: The fast MCG link recovery information should be reported after successful handover based on the received response message during fast MCG link recovery.</w:t>
            </w:r>
          </w:p>
        </w:tc>
      </w:tr>
      <w:tr w:rsidR="009F6A0F" w:rsidRPr="0038183B" w14:paraId="5F0BCD29" w14:textId="77777777" w:rsidTr="004F31F5">
        <w:tc>
          <w:tcPr>
            <w:tcW w:w="997" w:type="dxa"/>
          </w:tcPr>
          <w:p w14:paraId="45B9EA1F" w14:textId="6877633A" w:rsidR="009F6A0F" w:rsidRPr="00A976BB" w:rsidRDefault="009F6A0F" w:rsidP="009F6A0F">
            <w:pPr>
              <w:rPr>
                <w:sz w:val="20"/>
                <w:szCs w:val="20"/>
              </w:rPr>
            </w:pPr>
            <w:r w:rsidRPr="00A976BB">
              <w:rPr>
                <w:sz w:val="20"/>
                <w:szCs w:val="20"/>
              </w:rPr>
              <w:t>R2-2103552</w:t>
            </w:r>
          </w:p>
        </w:tc>
        <w:tc>
          <w:tcPr>
            <w:tcW w:w="1197" w:type="dxa"/>
          </w:tcPr>
          <w:p w14:paraId="08578081" w14:textId="47269744" w:rsidR="009F6A0F" w:rsidRPr="00A976BB" w:rsidRDefault="009F6A0F" w:rsidP="009F6A0F">
            <w:pPr>
              <w:rPr>
                <w:sz w:val="20"/>
                <w:szCs w:val="20"/>
                <w:lang w:val="en-GB"/>
              </w:rPr>
            </w:pPr>
            <w:r w:rsidRPr="00A976BB">
              <w:rPr>
                <w:sz w:val="20"/>
                <w:szCs w:val="20"/>
                <w:lang w:val="en-GB"/>
              </w:rPr>
              <w:t>Nokia, Nokia Shanghai Bell</w:t>
            </w:r>
          </w:p>
        </w:tc>
        <w:tc>
          <w:tcPr>
            <w:tcW w:w="7437" w:type="dxa"/>
          </w:tcPr>
          <w:p w14:paraId="1FE99527" w14:textId="11D6352E" w:rsidR="009F6A0F" w:rsidRPr="00A976BB" w:rsidRDefault="009F6A0F" w:rsidP="009F6A0F">
            <w:pPr>
              <w:rPr>
                <w:bCs/>
                <w:sz w:val="20"/>
                <w:szCs w:val="20"/>
              </w:rPr>
            </w:pPr>
            <w:r w:rsidRPr="00A976BB">
              <w:rPr>
                <w:bCs/>
                <w:sz w:val="20"/>
                <w:szCs w:val="20"/>
                <w:lang w:val="en-GB"/>
              </w:rPr>
              <w:t>Proposal 3: Fast MCG Recovery enhancement is not treated, since the topic is out of the scope of the current WID.</w:t>
            </w:r>
          </w:p>
        </w:tc>
      </w:tr>
      <w:tr w:rsidR="008402B1" w:rsidRPr="0038183B" w14:paraId="3A5DAE10" w14:textId="77777777" w:rsidTr="004F31F5">
        <w:tc>
          <w:tcPr>
            <w:tcW w:w="997" w:type="dxa"/>
          </w:tcPr>
          <w:p w14:paraId="006BB97D" w14:textId="60018FA7" w:rsidR="008402B1" w:rsidRPr="00A976BB" w:rsidRDefault="008402B1" w:rsidP="008402B1">
            <w:pPr>
              <w:rPr>
                <w:sz w:val="20"/>
                <w:szCs w:val="20"/>
              </w:rPr>
            </w:pPr>
            <w:r w:rsidRPr="00A976BB">
              <w:rPr>
                <w:sz w:val="20"/>
                <w:szCs w:val="20"/>
              </w:rPr>
              <w:t>R2-2104058</w:t>
            </w:r>
          </w:p>
        </w:tc>
        <w:tc>
          <w:tcPr>
            <w:tcW w:w="1197" w:type="dxa"/>
          </w:tcPr>
          <w:p w14:paraId="3FB797E6" w14:textId="36F0D994" w:rsidR="008402B1" w:rsidRPr="00A976BB" w:rsidRDefault="008402B1" w:rsidP="008402B1">
            <w:pPr>
              <w:rPr>
                <w:sz w:val="20"/>
                <w:szCs w:val="20"/>
                <w:lang w:val="en-GB"/>
              </w:rPr>
            </w:pPr>
            <w:r w:rsidRPr="00A976BB">
              <w:rPr>
                <w:sz w:val="20"/>
                <w:szCs w:val="20"/>
                <w:lang w:val="en-GB"/>
              </w:rPr>
              <w:t>Samsung</w:t>
            </w:r>
          </w:p>
        </w:tc>
        <w:tc>
          <w:tcPr>
            <w:tcW w:w="7437" w:type="dxa"/>
          </w:tcPr>
          <w:p w14:paraId="50D7C96C" w14:textId="77777777" w:rsidR="008402B1" w:rsidRPr="00A976BB" w:rsidRDefault="008402B1" w:rsidP="008402B1">
            <w:pPr>
              <w:rPr>
                <w:bCs/>
                <w:sz w:val="20"/>
                <w:szCs w:val="20"/>
              </w:rPr>
            </w:pPr>
            <w:r w:rsidRPr="00A976BB">
              <w:rPr>
                <w:bCs/>
                <w:sz w:val="20"/>
                <w:szCs w:val="20"/>
              </w:rPr>
              <w:t>Proposal 10: A new indicator is introduced to indicate Fast MCG link recovery failure, into RLF report.</w:t>
            </w:r>
          </w:p>
          <w:p w14:paraId="014B21D6" w14:textId="01571918" w:rsidR="008402B1" w:rsidRPr="00A976BB" w:rsidRDefault="008402B1" w:rsidP="008402B1">
            <w:pPr>
              <w:rPr>
                <w:bCs/>
                <w:sz w:val="20"/>
                <w:szCs w:val="20"/>
                <w:lang w:val="en-GB"/>
              </w:rPr>
            </w:pPr>
            <w:r w:rsidRPr="00A976BB">
              <w:rPr>
                <w:bCs/>
                <w:sz w:val="20"/>
                <w:szCs w:val="20"/>
              </w:rPr>
              <w:t xml:space="preserve">Proposal 11: Location info is also added into </w:t>
            </w:r>
            <w:r w:rsidRPr="001560B7">
              <w:rPr>
                <w:bCs/>
                <w:i/>
                <w:sz w:val="20"/>
                <w:szCs w:val="20"/>
              </w:rPr>
              <w:t>MCGFailureInformation</w:t>
            </w:r>
            <w:r w:rsidRPr="00A976BB">
              <w:rPr>
                <w:bCs/>
                <w:sz w:val="20"/>
                <w:szCs w:val="20"/>
              </w:rPr>
              <w:t xml:space="preserve"> as in </w:t>
            </w:r>
            <w:r w:rsidRPr="001560B7">
              <w:rPr>
                <w:bCs/>
                <w:i/>
                <w:sz w:val="20"/>
                <w:szCs w:val="20"/>
              </w:rPr>
              <w:t>SCGFailureInformation</w:t>
            </w:r>
            <w:r w:rsidRPr="00A976BB">
              <w:rPr>
                <w:bCs/>
                <w:sz w:val="20"/>
                <w:szCs w:val="20"/>
              </w:rPr>
              <w:t>.</w:t>
            </w:r>
          </w:p>
        </w:tc>
      </w:tr>
      <w:tr w:rsidR="00DE0A32" w:rsidRPr="0038183B" w14:paraId="69423774" w14:textId="77777777" w:rsidTr="004F31F5">
        <w:tc>
          <w:tcPr>
            <w:tcW w:w="997" w:type="dxa"/>
          </w:tcPr>
          <w:p w14:paraId="2DFA2948" w14:textId="4F19F3C4" w:rsidR="00DE0A32" w:rsidRPr="00A976BB" w:rsidRDefault="00DE0A32" w:rsidP="00DE0A32">
            <w:pPr>
              <w:rPr>
                <w:sz w:val="20"/>
                <w:szCs w:val="20"/>
              </w:rPr>
            </w:pPr>
            <w:r w:rsidRPr="00A976BB">
              <w:rPr>
                <w:sz w:val="20"/>
                <w:szCs w:val="20"/>
              </w:rPr>
              <w:t>R2-2103733</w:t>
            </w:r>
          </w:p>
        </w:tc>
        <w:tc>
          <w:tcPr>
            <w:tcW w:w="1197" w:type="dxa"/>
          </w:tcPr>
          <w:p w14:paraId="710E82A0" w14:textId="31A98823" w:rsidR="00DE0A32" w:rsidRPr="00A976BB" w:rsidRDefault="00DE0A32" w:rsidP="00DE0A32">
            <w:pPr>
              <w:rPr>
                <w:sz w:val="20"/>
                <w:szCs w:val="20"/>
                <w:lang w:val="en-GB"/>
              </w:rPr>
            </w:pPr>
            <w:r w:rsidRPr="00A976BB">
              <w:rPr>
                <w:sz w:val="20"/>
                <w:szCs w:val="20"/>
                <w:lang w:val="en-GB"/>
              </w:rPr>
              <w:t>Huawei</w:t>
            </w:r>
          </w:p>
        </w:tc>
        <w:tc>
          <w:tcPr>
            <w:tcW w:w="7437" w:type="dxa"/>
          </w:tcPr>
          <w:p w14:paraId="54B61B4D" w14:textId="4FD869B3" w:rsidR="00DE0A32" w:rsidRPr="00A976BB" w:rsidRDefault="00DE0A32" w:rsidP="00DE0A32">
            <w:pPr>
              <w:rPr>
                <w:bCs/>
                <w:sz w:val="20"/>
                <w:szCs w:val="20"/>
              </w:rPr>
            </w:pPr>
            <w:r w:rsidRPr="00A976BB">
              <w:rPr>
                <w:sz w:val="20"/>
                <w:szCs w:val="20"/>
              </w:rPr>
              <w:t>Proposal 13: Add the cause value t312-Expiry in the RLF report.</w:t>
            </w:r>
          </w:p>
        </w:tc>
      </w:tr>
    </w:tbl>
    <w:p w14:paraId="55F1FB51" w14:textId="1391A4B8" w:rsidR="001560B7" w:rsidRPr="001560B7" w:rsidRDefault="001560B7" w:rsidP="005D7603">
      <w:pPr>
        <w:spacing w:beforeLines="50" w:before="120" w:afterLines="50" w:after="120"/>
        <w:rPr>
          <w:b/>
          <w:bCs/>
          <w:sz w:val="22"/>
          <w:u w:val="single"/>
          <w:lang w:val="en-GB"/>
        </w:rPr>
      </w:pPr>
      <w:r w:rsidRPr="001560B7">
        <w:rPr>
          <w:b/>
          <w:bCs/>
          <w:sz w:val="22"/>
          <w:u w:val="single"/>
          <w:lang w:val="en-GB"/>
        </w:rPr>
        <w:t>Rapporteur´s summary on fast MCG recovery</w:t>
      </w:r>
    </w:p>
    <w:p w14:paraId="7A334CED" w14:textId="7C2FEF08" w:rsidR="00790C5D" w:rsidRPr="00A976BB" w:rsidRDefault="00790C5D" w:rsidP="00790C5D">
      <w:pPr>
        <w:rPr>
          <w:sz w:val="20"/>
          <w:szCs w:val="20"/>
          <w:lang w:val="en-GB"/>
        </w:rPr>
      </w:pPr>
      <w:r w:rsidRPr="00A976BB">
        <w:rPr>
          <w:sz w:val="20"/>
          <w:szCs w:val="20"/>
          <w:lang w:val="en-GB"/>
        </w:rPr>
        <w:t xml:space="preserve">The fast MCG failure recovery is not part of the WI description and therefore the rapporteur proposes to </w:t>
      </w:r>
      <w:r w:rsidR="00D93893" w:rsidRPr="00A976BB">
        <w:rPr>
          <w:sz w:val="20"/>
          <w:szCs w:val="20"/>
          <w:lang w:val="en-GB"/>
        </w:rPr>
        <w:t>discuss</w:t>
      </w:r>
      <w:r w:rsidRPr="00A976BB">
        <w:rPr>
          <w:sz w:val="20"/>
          <w:szCs w:val="20"/>
          <w:lang w:val="en-GB"/>
        </w:rPr>
        <w:t xml:space="preserve"> this topic</w:t>
      </w:r>
      <w:r w:rsidR="00D93893" w:rsidRPr="00A976BB">
        <w:rPr>
          <w:sz w:val="20"/>
          <w:szCs w:val="20"/>
          <w:lang w:val="en-GB"/>
        </w:rPr>
        <w:t xml:space="preserve"> at a later stage of the WI, if time allows</w:t>
      </w:r>
      <w:r w:rsidRPr="00A976BB">
        <w:rPr>
          <w:sz w:val="20"/>
          <w:szCs w:val="20"/>
          <w:lang w:val="en-GB"/>
        </w:rPr>
        <w:t>.</w:t>
      </w:r>
    </w:p>
    <w:p w14:paraId="1D1B2912" w14:textId="370B28E8" w:rsidR="00790C5D" w:rsidRPr="00A976BB" w:rsidRDefault="00D93893" w:rsidP="00790C5D">
      <w:pPr>
        <w:pStyle w:val="Cat-c-Proposal"/>
        <w:rPr>
          <w:sz w:val="20"/>
          <w:szCs w:val="20"/>
          <w:lang w:val="en-GB"/>
        </w:rPr>
      </w:pPr>
      <w:r w:rsidRPr="00A976BB">
        <w:rPr>
          <w:sz w:val="20"/>
          <w:szCs w:val="20"/>
          <w:lang w:val="en-GB"/>
        </w:rPr>
        <w:t>The fast MCG link recovery information should be added in the rlf-report associated with the case that UE accesses network after re-establishment procedure or RRC setup procedure.</w:t>
      </w:r>
    </w:p>
    <w:p w14:paraId="422D0BD2" w14:textId="6F3019ED" w:rsidR="003E17EE" w:rsidRPr="00A976BB" w:rsidRDefault="003E17EE" w:rsidP="00790C5D">
      <w:pPr>
        <w:pStyle w:val="Cat-c-Proposal"/>
        <w:rPr>
          <w:sz w:val="20"/>
          <w:szCs w:val="20"/>
          <w:lang w:val="en-GB"/>
        </w:rPr>
      </w:pPr>
      <w:r w:rsidRPr="00A976BB">
        <w:rPr>
          <w:sz w:val="20"/>
          <w:szCs w:val="20"/>
          <w:lang w:val="en-GB"/>
        </w:rPr>
        <w:t>The fast MCG link recovery information should be reported after successful handover based on the received response message during fast MCG link recovery.</w:t>
      </w:r>
    </w:p>
    <w:p w14:paraId="235F9568" w14:textId="251C5111" w:rsidR="00646E73" w:rsidRPr="00A976BB" w:rsidRDefault="00646E73" w:rsidP="00790C5D">
      <w:pPr>
        <w:pStyle w:val="Cat-c-Proposal"/>
        <w:rPr>
          <w:sz w:val="20"/>
          <w:szCs w:val="20"/>
          <w:lang w:val="en-GB"/>
        </w:rPr>
      </w:pPr>
      <w:r w:rsidRPr="00A976BB">
        <w:rPr>
          <w:sz w:val="20"/>
          <w:szCs w:val="20"/>
          <w:lang w:val="en-GB"/>
        </w:rPr>
        <w:t>A new indicator is introduced to indicate Fast MCG link recovery failure, into RLF report.</w:t>
      </w:r>
    </w:p>
    <w:p w14:paraId="4A5EC36E" w14:textId="42A503DD" w:rsidR="00327F54" w:rsidRPr="00A976BB" w:rsidRDefault="00327F54" w:rsidP="00790C5D">
      <w:pPr>
        <w:pStyle w:val="Cat-c-Proposal"/>
        <w:rPr>
          <w:sz w:val="20"/>
          <w:szCs w:val="20"/>
          <w:lang w:val="en-GB"/>
        </w:rPr>
      </w:pPr>
      <w:r w:rsidRPr="00A976BB">
        <w:rPr>
          <w:sz w:val="20"/>
          <w:szCs w:val="20"/>
          <w:lang w:val="en-GB"/>
        </w:rPr>
        <w:t xml:space="preserve">Location info is also added into </w:t>
      </w:r>
      <w:r w:rsidRPr="001560B7">
        <w:rPr>
          <w:i/>
          <w:sz w:val="20"/>
          <w:szCs w:val="20"/>
          <w:lang w:val="en-GB"/>
        </w:rPr>
        <w:t>MCGFailureInformation</w:t>
      </w:r>
      <w:r w:rsidRPr="00A976BB">
        <w:rPr>
          <w:sz w:val="20"/>
          <w:szCs w:val="20"/>
          <w:lang w:val="en-GB"/>
        </w:rPr>
        <w:t xml:space="preserve"> as in </w:t>
      </w:r>
      <w:r w:rsidRPr="001560B7">
        <w:rPr>
          <w:i/>
          <w:sz w:val="20"/>
          <w:szCs w:val="20"/>
          <w:lang w:val="en-GB"/>
        </w:rPr>
        <w:t>SCGFailureInformation</w:t>
      </w:r>
      <w:r w:rsidRPr="00A976BB">
        <w:rPr>
          <w:sz w:val="20"/>
          <w:szCs w:val="20"/>
          <w:lang w:val="en-GB"/>
        </w:rPr>
        <w:t>.</w:t>
      </w:r>
    </w:p>
    <w:p w14:paraId="1B319AF5" w14:textId="77777777" w:rsidR="00B54D29" w:rsidRPr="001C2961" w:rsidRDefault="00B54D29" w:rsidP="00B54D29">
      <w:pPr>
        <w:pStyle w:val="30"/>
      </w:pPr>
      <w:r w:rsidRPr="001C2961">
        <w:t>RA Report related enhancements</w:t>
      </w:r>
    </w:p>
    <w:tbl>
      <w:tblPr>
        <w:tblStyle w:val="afd"/>
        <w:tblW w:w="0" w:type="auto"/>
        <w:tblLook w:val="04A0" w:firstRow="1" w:lastRow="0" w:firstColumn="1" w:lastColumn="0" w:noHBand="0" w:noVBand="1"/>
      </w:tblPr>
      <w:tblGrid>
        <w:gridCol w:w="997"/>
        <w:gridCol w:w="1197"/>
        <w:gridCol w:w="7437"/>
      </w:tblGrid>
      <w:tr w:rsidR="00B54D29" w:rsidRPr="001C2961" w14:paraId="074DF313" w14:textId="77777777" w:rsidTr="00593823">
        <w:tc>
          <w:tcPr>
            <w:tcW w:w="997" w:type="dxa"/>
          </w:tcPr>
          <w:p w14:paraId="59126E9C" w14:textId="77777777" w:rsidR="00B54D29" w:rsidRPr="00A976BB" w:rsidRDefault="00B54D29" w:rsidP="00593823">
            <w:pPr>
              <w:rPr>
                <w:b/>
                <w:bCs/>
                <w:sz w:val="20"/>
                <w:szCs w:val="20"/>
                <w:lang w:val="en-GB"/>
              </w:rPr>
            </w:pPr>
            <w:r w:rsidRPr="00A976BB">
              <w:rPr>
                <w:b/>
                <w:bCs/>
                <w:sz w:val="20"/>
                <w:szCs w:val="20"/>
                <w:lang w:val="en-GB"/>
              </w:rPr>
              <w:t>TDoc</w:t>
            </w:r>
          </w:p>
        </w:tc>
        <w:tc>
          <w:tcPr>
            <w:tcW w:w="1197" w:type="dxa"/>
          </w:tcPr>
          <w:p w14:paraId="332A4D0F" w14:textId="77777777" w:rsidR="00B54D29" w:rsidRPr="00A976BB" w:rsidRDefault="00B54D29" w:rsidP="00593823">
            <w:pPr>
              <w:rPr>
                <w:b/>
                <w:bCs/>
                <w:sz w:val="20"/>
                <w:szCs w:val="20"/>
                <w:lang w:val="en-GB"/>
              </w:rPr>
            </w:pPr>
            <w:r w:rsidRPr="00A976BB">
              <w:rPr>
                <w:b/>
                <w:bCs/>
                <w:sz w:val="20"/>
                <w:szCs w:val="20"/>
                <w:lang w:val="en-GB"/>
              </w:rPr>
              <w:t>Company name</w:t>
            </w:r>
          </w:p>
        </w:tc>
        <w:tc>
          <w:tcPr>
            <w:tcW w:w="7437" w:type="dxa"/>
          </w:tcPr>
          <w:p w14:paraId="78DB11FC" w14:textId="77777777" w:rsidR="00B54D29" w:rsidRPr="00A976BB" w:rsidRDefault="00B54D29" w:rsidP="00593823">
            <w:pPr>
              <w:rPr>
                <w:b/>
                <w:bCs/>
                <w:sz w:val="20"/>
                <w:szCs w:val="20"/>
                <w:lang w:val="en-GB"/>
              </w:rPr>
            </w:pPr>
            <w:r w:rsidRPr="00A976BB">
              <w:rPr>
                <w:b/>
                <w:bCs/>
                <w:sz w:val="20"/>
                <w:szCs w:val="20"/>
                <w:lang w:val="en-GB"/>
              </w:rPr>
              <w:t>Proposals</w:t>
            </w:r>
          </w:p>
        </w:tc>
      </w:tr>
      <w:tr w:rsidR="00B54D29" w:rsidRPr="0038183B" w14:paraId="5F16F03F" w14:textId="77777777" w:rsidTr="00593823">
        <w:tc>
          <w:tcPr>
            <w:tcW w:w="997" w:type="dxa"/>
          </w:tcPr>
          <w:p w14:paraId="5472E390" w14:textId="3C77D53F" w:rsidR="00B54D29" w:rsidRPr="00A976BB" w:rsidRDefault="00AC3154" w:rsidP="00593823">
            <w:pPr>
              <w:rPr>
                <w:sz w:val="20"/>
                <w:szCs w:val="20"/>
                <w:lang w:val="en-GB"/>
              </w:rPr>
            </w:pPr>
            <w:r w:rsidRPr="00A976BB">
              <w:rPr>
                <w:sz w:val="20"/>
                <w:szCs w:val="20"/>
                <w:lang w:val="en-GB"/>
              </w:rPr>
              <w:t>R2-2103095</w:t>
            </w:r>
          </w:p>
        </w:tc>
        <w:tc>
          <w:tcPr>
            <w:tcW w:w="1197" w:type="dxa"/>
          </w:tcPr>
          <w:p w14:paraId="5690E5FA" w14:textId="77777777" w:rsidR="00B54D29" w:rsidRPr="00A976BB" w:rsidRDefault="00B54D29" w:rsidP="00593823">
            <w:pPr>
              <w:rPr>
                <w:sz w:val="20"/>
                <w:szCs w:val="20"/>
                <w:lang w:val="en-GB"/>
              </w:rPr>
            </w:pPr>
            <w:r w:rsidRPr="00A976BB">
              <w:rPr>
                <w:sz w:val="20"/>
                <w:szCs w:val="20"/>
                <w:lang w:val="en-GB"/>
              </w:rPr>
              <w:t>CATT</w:t>
            </w:r>
          </w:p>
        </w:tc>
        <w:tc>
          <w:tcPr>
            <w:tcW w:w="7437" w:type="dxa"/>
          </w:tcPr>
          <w:p w14:paraId="18C069A0" w14:textId="77777777" w:rsidR="00AC3154" w:rsidRPr="00A976BB" w:rsidRDefault="00AC3154" w:rsidP="00AC3154">
            <w:pPr>
              <w:pStyle w:val="ae"/>
              <w:rPr>
                <w:rFonts w:eastAsia="宋体"/>
                <w:bCs/>
                <w:sz w:val="20"/>
                <w:szCs w:val="20"/>
              </w:rPr>
            </w:pPr>
            <w:r w:rsidRPr="00A976BB">
              <w:rPr>
                <w:rFonts w:eastAsia="宋体"/>
                <w:bCs/>
                <w:sz w:val="20"/>
                <w:szCs w:val="20"/>
              </w:rPr>
              <w:t xml:space="preserve">Proposal </w:t>
            </w:r>
            <w:r w:rsidRPr="00A976BB">
              <w:rPr>
                <w:rFonts w:eastAsia="宋体" w:hint="eastAsia"/>
                <w:bCs/>
                <w:sz w:val="20"/>
                <w:szCs w:val="20"/>
              </w:rPr>
              <w:t>1</w:t>
            </w:r>
            <w:r w:rsidRPr="00A976BB">
              <w:rPr>
                <w:rFonts w:eastAsia="宋体"/>
                <w:bCs/>
                <w:sz w:val="20"/>
                <w:szCs w:val="20"/>
              </w:rPr>
              <w:t xml:space="preserve">: </w:t>
            </w:r>
            <w:r w:rsidRPr="00A976BB">
              <w:rPr>
                <w:rFonts w:hint="eastAsia"/>
                <w:bCs/>
                <w:sz w:val="20"/>
                <w:szCs w:val="20"/>
              </w:rPr>
              <w:t>Confirm the current RACH Report procedure also supports reporting the RACH information about SgNB in NR-DC case, which include the SgNB related RACH purposes</w:t>
            </w:r>
            <w:r w:rsidRPr="00A976BB">
              <w:rPr>
                <w:rFonts w:eastAsia="宋体" w:hint="eastAsia"/>
                <w:bCs/>
                <w:sz w:val="20"/>
                <w:szCs w:val="20"/>
              </w:rPr>
              <w:t xml:space="preserve"> of:</w:t>
            </w:r>
          </w:p>
          <w:p w14:paraId="28A0CC75" w14:textId="77777777" w:rsidR="00AC3154" w:rsidRPr="00A976BB" w:rsidRDefault="00AC3154" w:rsidP="00B908AE">
            <w:pPr>
              <w:pStyle w:val="ae"/>
              <w:widowControl/>
              <w:numPr>
                <w:ilvl w:val="0"/>
                <w:numId w:val="27"/>
              </w:numPr>
              <w:spacing w:beforeLines="50" w:before="120" w:after="120" w:line="276" w:lineRule="auto"/>
              <w:rPr>
                <w:bCs/>
                <w:i/>
                <w:sz w:val="20"/>
                <w:szCs w:val="20"/>
              </w:rPr>
            </w:pPr>
            <w:r w:rsidRPr="00A976BB">
              <w:rPr>
                <w:bCs/>
                <w:i/>
                <w:noProof/>
                <w:sz w:val="20"/>
                <w:szCs w:val="20"/>
              </w:rPr>
              <w:t>beamFailureRecovery;</w:t>
            </w:r>
          </w:p>
          <w:p w14:paraId="3BD07A39" w14:textId="77777777" w:rsidR="00AC3154" w:rsidRPr="00A976BB" w:rsidRDefault="00AC3154" w:rsidP="00B908AE">
            <w:pPr>
              <w:pStyle w:val="ae"/>
              <w:widowControl/>
              <w:numPr>
                <w:ilvl w:val="0"/>
                <w:numId w:val="27"/>
              </w:numPr>
              <w:spacing w:beforeLines="50" w:before="120" w:after="120" w:line="276" w:lineRule="auto"/>
              <w:rPr>
                <w:bCs/>
                <w:i/>
                <w:sz w:val="20"/>
                <w:szCs w:val="20"/>
              </w:rPr>
            </w:pPr>
            <w:r w:rsidRPr="00A976BB">
              <w:rPr>
                <w:bCs/>
                <w:i/>
                <w:noProof/>
                <w:sz w:val="20"/>
                <w:szCs w:val="20"/>
              </w:rPr>
              <w:t>reconfigurationWithSync;</w:t>
            </w:r>
          </w:p>
          <w:p w14:paraId="47EDAEC1" w14:textId="77777777" w:rsidR="00AC3154" w:rsidRPr="00A976BB" w:rsidRDefault="00AC3154" w:rsidP="00B908AE">
            <w:pPr>
              <w:pStyle w:val="ae"/>
              <w:widowControl/>
              <w:numPr>
                <w:ilvl w:val="0"/>
                <w:numId w:val="27"/>
              </w:numPr>
              <w:spacing w:beforeLines="50" w:before="120" w:after="120" w:line="276" w:lineRule="auto"/>
              <w:rPr>
                <w:bCs/>
                <w:i/>
                <w:sz w:val="20"/>
                <w:szCs w:val="20"/>
              </w:rPr>
            </w:pPr>
            <w:r w:rsidRPr="00A976BB">
              <w:rPr>
                <w:bCs/>
                <w:i/>
                <w:noProof/>
                <w:sz w:val="20"/>
                <w:szCs w:val="20"/>
              </w:rPr>
              <w:t>ulUnSynchronized;</w:t>
            </w:r>
          </w:p>
          <w:p w14:paraId="0455F7FC" w14:textId="77777777" w:rsidR="00AC3154" w:rsidRPr="00A976BB" w:rsidRDefault="00AC3154" w:rsidP="00B908AE">
            <w:pPr>
              <w:pStyle w:val="ae"/>
              <w:widowControl/>
              <w:numPr>
                <w:ilvl w:val="0"/>
                <w:numId w:val="27"/>
              </w:numPr>
              <w:spacing w:beforeLines="50" w:before="120" w:after="120" w:line="276" w:lineRule="auto"/>
              <w:rPr>
                <w:bCs/>
                <w:i/>
                <w:sz w:val="20"/>
                <w:szCs w:val="20"/>
              </w:rPr>
            </w:pPr>
            <w:r w:rsidRPr="00A976BB">
              <w:rPr>
                <w:bCs/>
                <w:i/>
                <w:noProof/>
                <w:sz w:val="20"/>
                <w:szCs w:val="20"/>
              </w:rPr>
              <w:t>schedulingRequestFailure;</w:t>
            </w:r>
          </w:p>
          <w:p w14:paraId="7117382A" w14:textId="77777777" w:rsidR="00AC3154" w:rsidRPr="00A976BB" w:rsidRDefault="00AC3154" w:rsidP="00B908AE">
            <w:pPr>
              <w:pStyle w:val="ae"/>
              <w:widowControl/>
              <w:numPr>
                <w:ilvl w:val="0"/>
                <w:numId w:val="27"/>
              </w:numPr>
              <w:spacing w:beforeLines="50" w:before="120" w:after="120" w:line="276" w:lineRule="auto"/>
              <w:rPr>
                <w:bCs/>
                <w:i/>
                <w:sz w:val="20"/>
                <w:szCs w:val="20"/>
              </w:rPr>
            </w:pPr>
            <w:r w:rsidRPr="00A976BB">
              <w:rPr>
                <w:bCs/>
                <w:i/>
                <w:noProof/>
                <w:sz w:val="20"/>
                <w:szCs w:val="20"/>
              </w:rPr>
              <w:t>noPUCCHResourceAvailable</w:t>
            </w:r>
            <w:r w:rsidRPr="00A976BB">
              <w:rPr>
                <w:rFonts w:hint="eastAsia"/>
                <w:bCs/>
                <w:i/>
                <w:noProof/>
                <w:sz w:val="20"/>
                <w:szCs w:val="20"/>
              </w:rPr>
              <w:t>.</w:t>
            </w:r>
          </w:p>
          <w:p w14:paraId="22D29740" w14:textId="77777777" w:rsidR="00AC3154" w:rsidRPr="00A976BB" w:rsidRDefault="00AC3154" w:rsidP="00AC3154">
            <w:pPr>
              <w:pStyle w:val="ae"/>
              <w:rPr>
                <w:rFonts w:eastAsia="宋体"/>
                <w:bCs/>
                <w:sz w:val="20"/>
                <w:szCs w:val="20"/>
              </w:rPr>
            </w:pPr>
            <w:r w:rsidRPr="00A976BB">
              <w:rPr>
                <w:rFonts w:eastAsia="宋体"/>
                <w:bCs/>
                <w:sz w:val="20"/>
                <w:szCs w:val="20"/>
              </w:rPr>
              <w:t xml:space="preserve">Proposal </w:t>
            </w:r>
            <w:r w:rsidRPr="00A976BB">
              <w:rPr>
                <w:rFonts w:eastAsia="宋体" w:hint="eastAsia"/>
                <w:bCs/>
                <w:sz w:val="20"/>
                <w:szCs w:val="20"/>
              </w:rPr>
              <w:t>2</w:t>
            </w:r>
            <w:r w:rsidRPr="00A976BB">
              <w:rPr>
                <w:rFonts w:eastAsia="宋体"/>
                <w:bCs/>
                <w:sz w:val="20"/>
                <w:szCs w:val="20"/>
              </w:rPr>
              <w:t xml:space="preserve">: </w:t>
            </w:r>
            <w:r w:rsidRPr="00A976BB">
              <w:rPr>
                <w:rFonts w:eastAsia="宋体" w:hint="eastAsia"/>
                <w:bCs/>
                <w:sz w:val="20"/>
                <w:szCs w:val="20"/>
              </w:rPr>
              <w:t>Includes NR container in LTE RACH Report to enhance the SgNB UE RACH Report for EN-DC case.</w:t>
            </w:r>
          </w:p>
          <w:p w14:paraId="04012CA0" w14:textId="77777777" w:rsidR="00AC3154" w:rsidRPr="00A976BB" w:rsidRDefault="00AC3154" w:rsidP="00AC3154">
            <w:pPr>
              <w:pStyle w:val="ae"/>
              <w:rPr>
                <w:rFonts w:eastAsia="宋体"/>
                <w:bCs/>
                <w:sz w:val="20"/>
                <w:szCs w:val="20"/>
              </w:rPr>
            </w:pPr>
            <w:r w:rsidRPr="00A976BB">
              <w:rPr>
                <w:rFonts w:eastAsia="宋体"/>
                <w:bCs/>
                <w:sz w:val="20"/>
                <w:szCs w:val="20"/>
              </w:rPr>
              <w:t xml:space="preserve">Proposal </w:t>
            </w:r>
            <w:r w:rsidRPr="00A976BB">
              <w:rPr>
                <w:rFonts w:eastAsia="宋体" w:hint="eastAsia"/>
                <w:bCs/>
                <w:sz w:val="20"/>
                <w:szCs w:val="20"/>
              </w:rPr>
              <w:t>3</w:t>
            </w:r>
            <w:r w:rsidRPr="00A976BB">
              <w:rPr>
                <w:rFonts w:eastAsia="宋体"/>
                <w:bCs/>
                <w:sz w:val="20"/>
                <w:szCs w:val="20"/>
              </w:rPr>
              <w:t xml:space="preserve">: </w:t>
            </w:r>
            <w:r w:rsidRPr="00A976BB">
              <w:rPr>
                <w:rFonts w:eastAsia="宋体" w:hint="eastAsia"/>
                <w:bCs/>
                <w:sz w:val="20"/>
                <w:szCs w:val="20"/>
              </w:rPr>
              <w:t>Includes cell ID in LTE format together with the NR container to assist the network forwarding the SgNB RACH report content for EN-DC case.</w:t>
            </w:r>
          </w:p>
          <w:p w14:paraId="3C199658" w14:textId="77777777" w:rsidR="00AC3154" w:rsidRPr="00A976BB" w:rsidRDefault="00AC3154" w:rsidP="00AC3154">
            <w:pPr>
              <w:pStyle w:val="ae"/>
              <w:rPr>
                <w:bCs/>
                <w:sz w:val="20"/>
                <w:szCs w:val="20"/>
              </w:rPr>
            </w:pPr>
            <w:r w:rsidRPr="00A976BB">
              <w:rPr>
                <w:rFonts w:eastAsia="宋体"/>
                <w:bCs/>
                <w:sz w:val="20"/>
                <w:szCs w:val="20"/>
              </w:rPr>
              <w:t xml:space="preserve">Proposal </w:t>
            </w:r>
            <w:r w:rsidRPr="00A976BB">
              <w:rPr>
                <w:rFonts w:eastAsia="宋体" w:hint="eastAsia"/>
                <w:bCs/>
                <w:sz w:val="20"/>
                <w:szCs w:val="20"/>
              </w:rPr>
              <w:t>4</w:t>
            </w:r>
            <w:r w:rsidRPr="00A976BB">
              <w:rPr>
                <w:rFonts w:eastAsia="宋体"/>
                <w:bCs/>
                <w:sz w:val="20"/>
                <w:szCs w:val="20"/>
              </w:rPr>
              <w:t xml:space="preserve">: </w:t>
            </w:r>
            <w:r w:rsidRPr="00A976BB">
              <w:rPr>
                <w:rFonts w:hint="eastAsia"/>
                <w:bCs/>
                <w:sz w:val="20"/>
                <w:szCs w:val="20"/>
              </w:rPr>
              <w:t>Reply the RAN3 LS to inform RAN2</w:t>
            </w:r>
            <w:r w:rsidRPr="00A976BB">
              <w:rPr>
                <w:bCs/>
                <w:sz w:val="20"/>
                <w:szCs w:val="20"/>
              </w:rPr>
              <w:t>’</w:t>
            </w:r>
            <w:r w:rsidRPr="00A976BB">
              <w:rPr>
                <w:rFonts w:hint="eastAsia"/>
                <w:bCs/>
                <w:sz w:val="20"/>
                <w:szCs w:val="20"/>
              </w:rPr>
              <w:t xml:space="preserve">s view, and ask RAN3 to consider the RACH </w:t>
            </w:r>
            <w:r w:rsidRPr="00A976BB">
              <w:rPr>
                <w:rFonts w:hint="eastAsia"/>
                <w:bCs/>
                <w:sz w:val="20"/>
                <w:szCs w:val="20"/>
              </w:rPr>
              <w:lastRenderedPageBreak/>
              <w:t>Report information transfer between nodes.</w:t>
            </w:r>
          </w:p>
          <w:p w14:paraId="3CA98BDB" w14:textId="77777777" w:rsidR="00AC3154" w:rsidRPr="00A976BB" w:rsidRDefault="00AC3154" w:rsidP="00AC3154">
            <w:pPr>
              <w:pStyle w:val="ae"/>
              <w:rPr>
                <w:bCs/>
                <w:sz w:val="20"/>
                <w:szCs w:val="20"/>
                <w:u w:val="single"/>
              </w:rPr>
            </w:pPr>
            <w:r w:rsidRPr="00A976BB">
              <w:rPr>
                <w:rFonts w:hint="eastAsia"/>
                <w:bCs/>
                <w:sz w:val="20"/>
                <w:szCs w:val="20"/>
                <w:u w:val="single"/>
              </w:rPr>
              <w:t>A draft LS reply can be found in the Annex.</w:t>
            </w:r>
          </w:p>
          <w:p w14:paraId="4F671AE3" w14:textId="77777777" w:rsidR="00AC3154" w:rsidRPr="00A976BB" w:rsidRDefault="00AC3154" w:rsidP="00AC3154">
            <w:pPr>
              <w:pStyle w:val="ae"/>
              <w:rPr>
                <w:rFonts w:eastAsia="宋体"/>
                <w:bCs/>
                <w:sz w:val="20"/>
                <w:szCs w:val="20"/>
              </w:rPr>
            </w:pPr>
            <w:r w:rsidRPr="00A976BB">
              <w:rPr>
                <w:rFonts w:eastAsia="宋体"/>
                <w:bCs/>
                <w:sz w:val="20"/>
                <w:szCs w:val="20"/>
              </w:rPr>
              <w:t xml:space="preserve">Proposal </w:t>
            </w:r>
            <w:r w:rsidRPr="00A976BB">
              <w:rPr>
                <w:rFonts w:eastAsia="宋体" w:hint="eastAsia"/>
                <w:bCs/>
                <w:sz w:val="20"/>
                <w:szCs w:val="20"/>
              </w:rPr>
              <w:t>5</w:t>
            </w:r>
            <w:r w:rsidRPr="00A976BB">
              <w:rPr>
                <w:rFonts w:eastAsia="宋体"/>
                <w:bCs/>
                <w:sz w:val="20"/>
                <w:szCs w:val="20"/>
              </w:rPr>
              <w:t xml:space="preserve">: </w:t>
            </w:r>
            <w:r w:rsidRPr="00A976BB">
              <w:rPr>
                <w:rFonts w:eastAsia="宋体" w:hint="eastAsia"/>
                <w:bCs/>
                <w:sz w:val="20"/>
                <w:szCs w:val="20"/>
              </w:rPr>
              <w:t>Neither additional capability bit nor optional feature is needed for SgNB RACH Report enhancement for NR-DC case.</w:t>
            </w:r>
          </w:p>
          <w:p w14:paraId="417F577F" w14:textId="77777777" w:rsidR="00AC3154" w:rsidRPr="00A976BB" w:rsidRDefault="00AC3154" w:rsidP="00AC3154">
            <w:pPr>
              <w:pStyle w:val="ae"/>
              <w:rPr>
                <w:rFonts w:eastAsia="宋体"/>
                <w:bCs/>
                <w:sz w:val="20"/>
                <w:szCs w:val="20"/>
              </w:rPr>
            </w:pPr>
            <w:r w:rsidRPr="00A976BB">
              <w:rPr>
                <w:rFonts w:eastAsia="宋体"/>
                <w:bCs/>
                <w:sz w:val="20"/>
                <w:szCs w:val="20"/>
              </w:rPr>
              <w:t xml:space="preserve">Proposal </w:t>
            </w:r>
            <w:r w:rsidRPr="00A976BB">
              <w:rPr>
                <w:rFonts w:eastAsia="宋体" w:hint="eastAsia"/>
                <w:bCs/>
                <w:sz w:val="20"/>
                <w:szCs w:val="20"/>
              </w:rPr>
              <w:t>6</w:t>
            </w:r>
            <w:r w:rsidRPr="00A976BB">
              <w:rPr>
                <w:rFonts w:eastAsia="宋体"/>
                <w:bCs/>
                <w:sz w:val="20"/>
                <w:szCs w:val="20"/>
              </w:rPr>
              <w:t xml:space="preserve">: </w:t>
            </w:r>
            <w:r w:rsidRPr="00A976BB">
              <w:rPr>
                <w:rFonts w:eastAsia="宋体" w:hint="eastAsia"/>
                <w:bCs/>
                <w:sz w:val="20"/>
                <w:szCs w:val="20"/>
              </w:rPr>
              <w:t>Additional capability may be needed for NR RACH Report enhancement in LTE for EN-DC case.</w:t>
            </w:r>
          </w:p>
          <w:p w14:paraId="59DF1AE0" w14:textId="3C2CAB9D" w:rsidR="00B54D29" w:rsidRPr="00A976BB" w:rsidRDefault="00B54D29" w:rsidP="00593823">
            <w:pPr>
              <w:rPr>
                <w:bCs/>
                <w:sz w:val="20"/>
                <w:szCs w:val="20"/>
              </w:rPr>
            </w:pPr>
          </w:p>
        </w:tc>
      </w:tr>
      <w:tr w:rsidR="00B54D29" w:rsidRPr="0038183B" w14:paraId="435D4CAA" w14:textId="77777777" w:rsidTr="00593823">
        <w:tc>
          <w:tcPr>
            <w:tcW w:w="997" w:type="dxa"/>
          </w:tcPr>
          <w:p w14:paraId="0E0B77CF" w14:textId="3A6407C7" w:rsidR="00B54D29" w:rsidRPr="00A976BB" w:rsidRDefault="00707CE2" w:rsidP="00593823">
            <w:pPr>
              <w:rPr>
                <w:sz w:val="20"/>
                <w:szCs w:val="20"/>
                <w:highlight w:val="yellow"/>
                <w:lang w:val="en-GB"/>
              </w:rPr>
            </w:pPr>
            <w:r w:rsidRPr="00A976BB">
              <w:rPr>
                <w:sz w:val="20"/>
                <w:szCs w:val="20"/>
                <w:lang w:val="en-GB"/>
              </w:rPr>
              <w:lastRenderedPageBreak/>
              <w:t>R2-2103943</w:t>
            </w:r>
          </w:p>
        </w:tc>
        <w:tc>
          <w:tcPr>
            <w:tcW w:w="1197" w:type="dxa"/>
          </w:tcPr>
          <w:p w14:paraId="68FFE849" w14:textId="0377D016" w:rsidR="00B54D29" w:rsidRPr="00A976BB" w:rsidRDefault="00507913" w:rsidP="00593823">
            <w:pPr>
              <w:rPr>
                <w:sz w:val="20"/>
                <w:szCs w:val="20"/>
                <w:highlight w:val="yellow"/>
                <w:lang w:val="en-GB"/>
              </w:rPr>
            </w:pPr>
            <w:r w:rsidRPr="00A976BB">
              <w:rPr>
                <w:sz w:val="20"/>
                <w:szCs w:val="20"/>
                <w:lang w:val="en-GB"/>
              </w:rPr>
              <w:t>Ericsson</w:t>
            </w:r>
          </w:p>
        </w:tc>
        <w:tc>
          <w:tcPr>
            <w:tcW w:w="7437" w:type="dxa"/>
          </w:tcPr>
          <w:p w14:paraId="0C1C38BA" w14:textId="77777777" w:rsidR="00DA5BB1" w:rsidRPr="00A976BB" w:rsidRDefault="00DA5BB1" w:rsidP="00DA5BB1">
            <w:pPr>
              <w:rPr>
                <w:bCs/>
                <w:sz w:val="20"/>
                <w:szCs w:val="20"/>
                <w:lang w:val="en-GB"/>
              </w:rPr>
            </w:pPr>
            <w:r w:rsidRPr="00A976BB">
              <w:rPr>
                <w:bCs/>
                <w:sz w:val="20"/>
                <w:szCs w:val="20"/>
                <w:lang w:val="en-GB"/>
              </w:rPr>
              <w:t>Proposal 9</w:t>
            </w:r>
            <w:r w:rsidRPr="00A976BB">
              <w:rPr>
                <w:bCs/>
                <w:sz w:val="20"/>
                <w:szCs w:val="20"/>
                <w:lang w:val="en-GB"/>
              </w:rPr>
              <w:tab/>
              <w:t>Enhance the existing ASN.1 of the RA-Report, in order to allow the UE to include the PCell also in case the RA occurred in an SCell.</w:t>
            </w:r>
          </w:p>
          <w:p w14:paraId="31B8ECB2" w14:textId="77777777" w:rsidR="00DA5BB1" w:rsidRPr="00A976BB" w:rsidRDefault="00DA5BB1" w:rsidP="00DA5BB1">
            <w:pPr>
              <w:rPr>
                <w:bCs/>
                <w:sz w:val="20"/>
                <w:szCs w:val="20"/>
                <w:lang w:val="en-GB"/>
              </w:rPr>
            </w:pPr>
            <w:r w:rsidRPr="00A976BB">
              <w:rPr>
                <w:bCs/>
                <w:sz w:val="20"/>
                <w:szCs w:val="20"/>
                <w:lang w:val="en-GB"/>
              </w:rPr>
              <w:t>Proposal 10</w:t>
            </w:r>
            <w:r w:rsidRPr="00A976BB">
              <w:rPr>
                <w:bCs/>
                <w:sz w:val="20"/>
                <w:szCs w:val="20"/>
                <w:lang w:val="en-GB"/>
              </w:rPr>
              <w:tab/>
              <w:t xml:space="preserve">RAN2 to include the location information and the radio measurement in the RA report depending on the </w:t>
            </w:r>
            <w:r w:rsidRPr="001560B7">
              <w:rPr>
                <w:bCs/>
                <w:i/>
                <w:sz w:val="20"/>
                <w:szCs w:val="20"/>
                <w:lang w:val="en-GB"/>
              </w:rPr>
              <w:t>raPurpose</w:t>
            </w:r>
            <w:r w:rsidRPr="00A976BB">
              <w:rPr>
                <w:bCs/>
                <w:sz w:val="20"/>
                <w:szCs w:val="20"/>
                <w:lang w:val="en-GB"/>
              </w:rPr>
              <w:t>, e.g. in case of SR failure, beam recovery failure, UL synchronization issues.</w:t>
            </w:r>
          </w:p>
          <w:p w14:paraId="1921DE63" w14:textId="1E5D3A30" w:rsidR="00B54D29" w:rsidRPr="00A976BB" w:rsidRDefault="00DA5BB1" w:rsidP="00DA5BB1">
            <w:pPr>
              <w:rPr>
                <w:bCs/>
                <w:sz w:val="20"/>
                <w:szCs w:val="20"/>
                <w:highlight w:val="yellow"/>
                <w:lang w:val="en-GB"/>
              </w:rPr>
            </w:pPr>
            <w:r w:rsidRPr="00A976BB">
              <w:rPr>
                <w:bCs/>
                <w:sz w:val="20"/>
                <w:szCs w:val="20"/>
                <w:lang w:val="en-GB"/>
              </w:rPr>
              <w:t>Proposal 11</w:t>
            </w:r>
            <w:r w:rsidRPr="00A976BB">
              <w:rPr>
                <w:bCs/>
                <w:sz w:val="20"/>
                <w:szCs w:val="20"/>
                <w:lang w:val="en-GB"/>
              </w:rPr>
              <w:tab/>
              <w:t xml:space="preserve">Include in the RLF-Report the </w:t>
            </w:r>
            <w:r w:rsidRPr="001560B7">
              <w:rPr>
                <w:bCs/>
                <w:i/>
                <w:sz w:val="20"/>
                <w:szCs w:val="20"/>
                <w:lang w:val="en-GB"/>
              </w:rPr>
              <w:t>raPurpose</w:t>
            </w:r>
            <w:r w:rsidRPr="00A976BB">
              <w:rPr>
                <w:bCs/>
                <w:sz w:val="20"/>
                <w:szCs w:val="20"/>
                <w:lang w:val="en-GB"/>
              </w:rPr>
              <w:t xml:space="preserve"> whenever the RLF cause is </w:t>
            </w:r>
            <w:r w:rsidRPr="001560B7">
              <w:rPr>
                <w:bCs/>
                <w:i/>
                <w:sz w:val="20"/>
                <w:szCs w:val="20"/>
                <w:lang w:val="en-GB"/>
              </w:rPr>
              <w:t>randomAccessProblem</w:t>
            </w:r>
            <w:r w:rsidRPr="00A976BB">
              <w:rPr>
                <w:bCs/>
                <w:sz w:val="20"/>
                <w:szCs w:val="20"/>
                <w:lang w:val="en-GB"/>
              </w:rPr>
              <w:t>.</w:t>
            </w:r>
          </w:p>
        </w:tc>
      </w:tr>
    </w:tbl>
    <w:p w14:paraId="30674BDD" w14:textId="77777777" w:rsidR="00B54D29" w:rsidRPr="005D7603" w:rsidRDefault="00B54D29" w:rsidP="005D7603">
      <w:pPr>
        <w:spacing w:beforeLines="50" w:before="120" w:afterLines="50" w:after="120"/>
        <w:rPr>
          <w:b/>
          <w:bCs/>
          <w:sz w:val="22"/>
          <w:u w:val="single"/>
          <w:lang w:val="en-GB"/>
        </w:rPr>
      </w:pPr>
      <w:r w:rsidRPr="005D7603">
        <w:rPr>
          <w:b/>
          <w:bCs/>
          <w:sz w:val="22"/>
          <w:u w:val="single"/>
          <w:lang w:val="en-GB"/>
        </w:rPr>
        <w:t>Rapporteur´s summary of RA report enhancements</w:t>
      </w:r>
    </w:p>
    <w:p w14:paraId="50B190EF" w14:textId="788FDFB6" w:rsidR="00B54D29" w:rsidRPr="00A976BB" w:rsidRDefault="00B54D29" w:rsidP="00271F61">
      <w:pPr>
        <w:rPr>
          <w:sz w:val="20"/>
          <w:szCs w:val="20"/>
        </w:rPr>
      </w:pPr>
      <w:r w:rsidRPr="00A976BB">
        <w:rPr>
          <w:sz w:val="20"/>
          <w:szCs w:val="20"/>
        </w:rPr>
        <w:t xml:space="preserve">RAN3 has sent an LS to RAN2 regarding the possibility of collecting the SCG related RA reports. </w:t>
      </w:r>
    </w:p>
    <w:p w14:paraId="471207ED" w14:textId="1C7A6E72" w:rsidR="00B54D29" w:rsidRPr="00A976BB" w:rsidRDefault="00B54D29" w:rsidP="00B54D29">
      <w:pPr>
        <w:rPr>
          <w:sz w:val="20"/>
          <w:szCs w:val="20"/>
        </w:rPr>
      </w:pPr>
      <w:r w:rsidRPr="00A976BB">
        <w:rPr>
          <w:sz w:val="20"/>
          <w:szCs w:val="20"/>
        </w:rPr>
        <w:t xml:space="preserve">The rapporteur would like to </w:t>
      </w:r>
      <w:r w:rsidR="00437AF0" w:rsidRPr="00A976BB">
        <w:rPr>
          <w:rFonts w:hint="eastAsia"/>
          <w:sz w:val="20"/>
          <w:szCs w:val="20"/>
        </w:rPr>
        <w:t>dis</w:t>
      </w:r>
      <w:r w:rsidR="00437AF0" w:rsidRPr="00A976BB">
        <w:rPr>
          <w:sz w:val="20"/>
          <w:szCs w:val="20"/>
        </w:rPr>
        <w:t xml:space="preserve">cuss the proposals related to the LS </w:t>
      </w:r>
      <w:r w:rsidRPr="00A976BB">
        <w:rPr>
          <w:sz w:val="20"/>
          <w:szCs w:val="20"/>
        </w:rPr>
        <w:t>so that we can make progress during the meeting and send a reply to RAN3.</w:t>
      </w:r>
    </w:p>
    <w:p w14:paraId="529ECC2B" w14:textId="6CD43675" w:rsidR="00CD3A68" w:rsidRPr="00A976BB" w:rsidRDefault="00CD3A68" w:rsidP="00B821C4">
      <w:pPr>
        <w:pStyle w:val="Cat-b-Proposal"/>
        <w:ind w:left="1304"/>
        <w:rPr>
          <w:sz w:val="20"/>
          <w:szCs w:val="20"/>
          <w:lang w:val="en-GB"/>
        </w:rPr>
      </w:pPr>
      <w:bookmarkStart w:id="6" w:name="_Toc62200116"/>
      <w:bookmarkStart w:id="7" w:name="_Toc62207358"/>
      <w:r w:rsidRPr="00A976BB">
        <w:rPr>
          <w:sz w:val="20"/>
          <w:szCs w:val="20"/>
          <w:lang w:val="en-GB"/>
        </w:rPr>
        <w:t>Confirm the current RACH Report procedure also supports reporting the RACH information about SgNB in NR-DC case, which include the SgNB related RACH purposes of:</w:t>
      </w:r>
    </w:p>
    <w:p w14:paraId="310B6151" w14:textId="77777777" w:rsidR="00CD3A68" w:rsidRPr="00A976BB" w:rsidRDefault="00CD3A68" w:rsidP="00CD3A68">
      <w:pPr>
        <w:pStyle w:val="Cat-b-Proposal"/>
        <w:numPr>
          <w:ilvl w:val="1"/>
          <w:numId w:val="16"/>
        </w:numPr>
        <w:rPr>
          <w:sz w:val="20"/>
          <w:szCs w:val="20"/>
          <w:lang w:val="en-GB"/>
        </w:rPr>
      </w:pPr>
      <w:r w:rsidRPr="001560B7">
        <w:rPr>
          <w:i/>
          <w:sz w:val="20"/>
          <w:szCs w:val="20"/>
          <w:lang w:val="en-GB"/>
        </w:rPr>
        <w:t>beamFailureRecovery</w:t>
      </w:r>
      <w:r w:rsidRPr="00A976BB">
        <w:rPr>
          <w:sz w:val="20"/>
          <w:szCs w:val="20"/>
          <w:lang w:val="en-GB"/>
        </w:rPr>
        <w:t>;</w:t>
      </w:r>
    </w:p>
    <w:p w14:paraId="1CA13625" w14:textId="77777777" w:rsidR="00CD3A68" w:rsidRPr="00A976BB" w:rsidRDefault="00CD3A68" w:rsidP="00CD3A68">
      <w:pPr>
        <w:pStyle w:val="Cat-b-Proposal"/>
        <w:numPr>
          <w:ilvl w:val="1"/>
          <w:numId w:val="16"/>
        </w:numPr>
        <w:rPr>
          <w:sz w:val="20"/>
          <w:szCs w:val="20"/>
          <w:lang w:val="en-GB"/>
        </w:rPr>
      </w:pPr>
      <w:r w:rsidRPr="001560B7">
        <w:rPr>
          <w:i/>
          <w:sz w:val="20"/>
          <w:szCs w:val="20"/>
          <w:lang w:val="en-GB"/>
        </w:rPr>
        <w:t>reconfigurationWithSync</w:t>
      </w:r>
      <w:r w:rsidRPr="00A976BB">
        <w:rPr>
          <w:sz w:val="20"/>
          <w:szCs w:val="20"/>
          <w:lang w:val="en-GB"/>
        </w:rPr>
        <w:t>;</w:t>
      </w:r>
    </w:p>
    <w:p w14:paraId="6FA6FB7C" w14:textId="77777777" w:rsidR="00CD3A68" w:rsidRPr="00A976BB" w:rsidRDefault="00CD3A68" w:rsidP="00CD3A68">
      <w:pPr>
        <w:pStyle w:val="Cat-b-Proposal"/>
        <w:numPr>
          <w:ilvl w:val="1"/>
          <w:numId w:val="16"/>
        </w:numPr>
        <w:rPr>
          <w:sz w:val="20"/>
          <w:szCs w:val="20"/>
          <w:lang w:val="en-GB"/>
        </w:rPr>
      </w:pPr>
      <w:r w:rsidRPr="001560B7">
        <w:rPr>
          <w:i/>
          <w:sz w:val="20"/>
          <w:szCs w:val="20"/>
          <w:lang w:val="en-GB"/>
        </w:rPr>
        <w:t>ulUnSynchronized</w:t>
      </w:r>
      <w:r w:rsidRPr="00A976BB">
        <w:rPr>
          <w:sz w:val="20"/>
          <w:szCs w:val="20"/>
          <w:lang w:val="en-GB"/>
        </w:rPr>
        <w:t>;</w:t>
      </w:r>
    </w:p>
    <w:p w14:paraId="740AC046" w14:textId="77777777" w:rsidR="00CD3A68" w:rsidRPr="00A976BB" w:rsidRDefault="00CD3A68" w:rsidP="00CD3A68">
      <w:pPr>
        <w:pStyle w:val="Cat-b-Proposal"/>
        <w:numPr>
          <w:ilvl w:val="1"/>
          <w:numId w:val="16"/>
        </w:numPr>
        <w:rPr>
          <w:sz w:val="20"/>
          <w:szCs w:val="20"/>
          <w:lang w:val="en-GB"/>
        </w:rPr>
      </w:pPr>
      <w:r w:rsidRPr="001560B7">
        <w:rPr>
          <w:i/>
          <w:sz w:val="20"/>
          <w:szCs w:val="20"/>
          <w:lang w:val="en-GB"/>
        </w:rPr>
        <w:t>schedulingRequestFailure</w:t>
      </w:r>
      <w:r w:rsidRPr="00A976BB">
        <w:rPr>
          <w:sz w:val="20"/>
          <w:szCs w:val="20"/>
          <w:lang w:val="en-GB"/>
        </w:rPr>
        <w:t>;</w:t>
      </w:r>
    </w:p>
    <w:p w14:paraId="5B7F43ED" w14:textId="77777777" w:rsidR="00CD3A68" w:rsidRPr="00A976BB" w:rsidRDefault="00CD3A68" w:rsidP="00CD3A68">
      <w:pPr>
        <w:pStyle w:val="Cat-b-Proposal"/>
        <w:numPr>
          <w:ilvl w:val="1"/>
          <w:numId w:val="16"/>
        </w:numPr>
        <w:rPr>
          <w:sz w:val="20"/>
          <w:szCs w:val="20"/>
          <w:lang w:val="en-GB"/>
        </w:rPr>
      </w:pPr>
      <w:r w:rsidRPr="001560B7">
        <w:rPr>
          <w:i/>
          <w:sz w:val="20"/>
          <w:szCs w:val="20"/>
          <w:lang w:val="en-GB"/>
        </w:rPr>
        <w:t>noPUCCHResourceAvailable</w:t>
      </w:r>
      <w:r w:rsidRPr="00A976BB">
        <w:rPr>
          <w:sz w:val="20"/>
          <w:szCs w:val="20"/>
          <w:lang w:val="en-GB"/>
        </w:rPr>
        <w:t>.</w:t>
      </w:r>
    </w:p>
    <w:p w14:paraId="3C5DB6BC" w14:textId="0640F90F" w:rsidR="00CD3A68" w:rsidRPr="00A976BB" w:rsidRDefault="00CD3A68" w:rsidP="00B821C4">
      <w:pPr>
        <w:pStyle w:val="Cat-b-Proposal"/>
        <w:ind w:left="1304"/>
        <w:rPr>
          <w:sz w:val="20"/>
          <w:szCs w:val="20"/>
          <w:lang w:val="en-GB"/>
        </w:rPr>
      </w:pPr>
      <w:r w:rsidRPr="00A976BB">
        <w:rPr>
          <w:sz w:val="20"/>
          <w:szCs w:val="20"/>
          <w:lang w:val="en-GB"/>
        </w:rPr>
        <w:t>Includes NR container in LTE RACH Report to enhance the SgNB UE RACH Report for EN-DC case.</w:t>
      </w:r>
    </w:p>
    <w:p w14:paraId="723829C1" w14:textId="17E40337" w:rsidR="00CD3A68" w:rsidRPr="00A976BB" w:rsidRDefault="00CD3A68" w:rsidP="00B821C4">
      <w:pPr>
        <w:pStyle w:val="Cat-b-Proposal"/>
        <w:ind w:left="1304"/>
        <w:rPr>
          <w:sz w:val="20"/>
          <w:szCs w:val="20"/>
          <w:lang w:val="en-GB"/>
        </w:rPr>
      </w:pPr>
      <w:r w:rsidRPr="00A976BB">
        <w:rPr>
          <w:sz w:val="20"/>
          <w:szCs w:val="20"/>
          <w:lang w:val="en-GB"/>
        </w:rPr>
        <w:t>Includes cell ID in LTE format together with the NR container to assist the network forwarding the SgNB RACH report content for EN-DC case.</w:t>
      </w:r>
    </w:p>
    <w:p w14:paraId="6FA6BAAF" w14:textId="1B23060F" w:rsidR="00CD3A68" w:rsidRPr="00A976BB" w:rsidRDefault="00CD3A68" w:rsidP="00B821C4">
      <w:pPr>
        <w:pStyle w:val="Cat-b-Proposal"/>
        <w:ind w:left="1304"/>
        <w:rPr>
          <w:sz w:val="20"/>
          <w:szCs w:val="20"/>
          <w:lang w:val="en-GB"/>
        </w:rPr>
      </w:pPr>
      <w:r w:rsidRPr="00A976BB">
        <w:rPr>
          <w:sz w:val="20"/>
          <w:szCs w:val="20"/>
          <w:lang w:val="en-GB"/>
        </w:rPr>
        <w:t>Reply the RAN3 LS to inform RAN2’s view, and ask RAN3 to consider the RACH Report information transfer between nodes.</w:t>
      </w:r>
    </w:p>
    <w:bookmarkEnd w:id="6"/>
    <w:bookmarkEnd w:id="7"/>
    <w:p w14:paraId="115141E1" w14:textId="77777777" w:rsidR="00B54D29" w:rsidRPr="00A976BB" w:rsidRDefault="00B54D29" w:rsidP="00B54D29">
      <w:pPr>
        <w:rPr>
          <w:sz w:val="20"/>
          <w:szCs w:val="20"/>
        </w:rPr>
      </w:pPr>
      <w:r w:rsidRPr="00A976BB">
        <w:rPr>
          <w:sz w:val="20"/>
          <w:szCs w:val="20"/>
        </w:rPr>
        <w:t>Rest of the proposals can be discussed in the future (Cat-C).</w:t>
      </w:r>
    </w:p>
    <w:p w14:paraId="7558FEB2" w14:textId="75EAD1D6" w:rsidR="00B54D29" w:rsidRPr="00FF224B" w:rsidRDefault="00B54D29" w:rsidP="00B54D29">
      <w:pPr>
        <w:pStyle w:val="30"/>
      </w:pPr>
      <w:r w:rsidRPr="00FF224B">
        <w:t>UL</w:t>
      </w:r>
      <w:r w:rsidR="00F51A32" w:rsidRPr="00FF224B">
        <w:rPr>
          <w:rFonts w:hint="eastAsia"/>
        </w:rPr>
        <w:t>/</w:t>
      </w:r>
      <w:r w:rsidR="00F51A32" w:rsidRPr="00FF224B">
        <w:t>DL</w:t>
      </w:r>
      <w:r w:rsidRPr="00FF224B">
        <w:t xml:space="preserve"> coverage related enhancements</w:t>
      </w:r>
    </w:p>
    <w:tbl>
      <w:tblPr>
        <w:tblStyle w:val="afd"/>
        <w:tblW w:w="0" w:type="auto"/>
        <w:tblLook w:val="04A0" w:firstRow="1" w:lastRow="0" w:firstColumn="1" w:lastColumn="0" w:noHBand="0" w:noVBand="1"/>
      </w:tblPr>
      <w:tblGrid>
        <w:gridCol w:w="997"/>
        <w:gridCol w:w="1197"/>
        <w:gridCol w:w="7437"/>
      </w:tblGrid>
      <w:tr w:rsidR="00B54D29" w:rsidRPr="00FF224B" w14:paraId="2F309680" w14:textId="77777777" w:rsidTr="00593823">
        <w:tc>
          <w:tcPr>
            <w:tcW w:w="997" w:type="dxa"/>
          </w:tcPr>
          <w:p w14:paraId="722FE813" w14:textId="77777777" w:rsidR="00B54D29" w:rsidRPr="00EF7740" w:rsidRDefault="00B54D29" w:rsidP="00593823">
            <w:pPr>
              <w:rPr>
                <w:b/>
                <w:bCs/>
                <w:sz w:val="20"/>
                <w:szCs w:val="20"/>
                <w:lang w:val="en-GB"/>
              </w:rPr>
            </w:pPr>
            <w:r w:rsidRPr="00EF7740">
              <w:rPr>
                <w:b/>
                <w:bCs/>
                <w:sz w:val="20"/>
                <w:szCs w:val="20"/>
                <w:lang w:val="en-GB"/>
              </w:rPr>
              <w:t>TDoc</w:t>
            </w:r>
          </w:p>
        </w:tc>
        <w:tc>
          <w:tcPr>
            <w:tcW w:w="1197" w:type="dxa"/>
          </w:tcPr>
          <w:p w14:paraId="32E71305" w14:textId="77777777" w:rsidR="00B54D29" w:rsidRPr="00EF7740" w:rsidRDefault="00B54D29" w:rsidP="00593823">
            <w:pPr>
              <w:rPr>
                <w:b/>
                <w:bCs/>
                <w:sz w:val="20"/>
                <w:szCs w:val="20"/>
                <w:lang w:val="en-GB"/>
              </w:rPr>
            </w:pPr>
            <w:r w:rsidRPr="00EF7740">
              <w:rPr>
                <w:b/>
                <w:bCs/>
                <w:sz w:val="20"/>
                <w:szCs w:val="20"/>
                <w:lang w:val="en-GB"/>
              </w:rPr>
              <w:t>Company name</w:t>
            </w:r>
          </w:p>
        </w:tc>
        <w:tc>
          <w:tcPr>
            <w:tcW w:w="7437" w:type="dxa"/>
          </w:tcPr>
          <w:p w14:paraId="65D172DE" w14:textId="77777777" w:rsidR="00B54D29" w:rsidRPr="00EF7740" w:rsidRDefault="00B54D29" w:rsidP="00593823">
            <w:pPr>
              <w:rPr>
                <w:b/>
                <w:bCs/>
                <w:sz w:val="20"/>
                <w:szCs w:val="20"/>
                <w:lang w:val="en-GB"/>
              </w:rPr>
            </w:pPr>
            <w:r w:rsidRPr="00EF7740">
              <w:rPr>
                <w:b/>
                <w:bCs/>
                <w:sz w:val="20"/>
                <w:szCs w:val="20"/>
                <w:lang w:val="en-GB"/>
              </w:rPr>
              <w:t>Proposals</w:t>
            </w:r>
          </w:p>
        </w:tc>
      </w:tr>
      <w:tr w:rsidR="00B54D29" w:rsidRPr="00FF224B" w14:paraId="0B7B59C1" w14:textId="77777777" w:rsidTr="00593823">
        <w:tc>
          <w:tcPr>
            <w:tcW w:w="997" w:type="dxa"/>
          </w:tcPr>
          <w:p w14:paraId="760A7CE5" w14:textId="6ECBAB55" w:rsidR="00B54D29" w:rsidRPr="00EF7740" w:rsidRDefault="00D83B87" w:rsidP="00593823">
            <w:pPr>
              <w:rPr>
                <w:sz w:val="20"/>
                <w:szCs w:val="20"/>
                <w:lang w:val="en-GB"/>
              </w:rPr>
            </w:pPr>
            <w:r w:rsidRPr="00EF7740">
              <w:rPr>
                <w:sz w:val="20"/>
                <w:szCs w:val="20"/>
                <w:lang w:val="en-GB"/>
              </w:rPr>
              <w:t>R2-2103552</w:t>
            </w:r>
          </w:p>
        </w:tc>
        <w:tc>
          <w:tcPr>
            <w:tcW w:w="1197" w:type="dxa"/>
          </w:tcPr>
          <w:p w14:paraId="0B665993" w14:textId="77777777" w:rsidR="00B54D29" w:rsidRPr="00EF7740" w:rsidRDefault="00B54D29" w:rsidP="00593823">
            <w:pPr>
              <w:rPr>
                <w:sz w:val="20"/>
                <w:szCs w:val="20"/>
                <w:lang w:val="en-GB"/>
              </w:rPr>
            </w:pPr>
            <w:r w:rsidRPr="00EF7740">
              <w:rPr>
                <w:sz w:val="20"/>
                <w:szCs w:val="20"/>
                <w:lang w:val="en-GB"/>
              </w:rPr>
              <w:t>Nokia</w:t>
            </w:r>
          </w:p>
        </w:tc>
        <w:tc>
          <w:tcPr>
            <w:tcW w:w="7437" w:type="dxa"/>
          </w:tcPr>
          <w:p w14:paraId="708723F5" w14:textId="2C994ADC" w:rsidR="00B54D29" w:rsidRPr="00EF7740" w:rsidRDefault="00D83B87" w:rsidP="00593823">
            <w:pPr>
              <w:rPr>
                <w:bCs/>
                <w:sz w:val="20"/>
                <w:szCs w:val="20"/>
                <w:lang w:val="en-GB"/>
              </w:rPr>
            </w:pPr>
            <w:r w:rsidRPr="00EF7740">
              <w:rPr>
                <w:bCs/>
                <w:sz w:val="20"/>
                <w:szCs w:val="20"/>
                <w:lang w:val="en-GB"/>
              </w:rPr>
              <w:t>Proposal 4: RAN2 should proof if UE can record DL absence and to add this information about DL availability to the RLF report.</w:t>
            </w:r>
          </w:p>
        </w:tc>
      </w:tr>
      <w:tr w:rsidR="00B54D29" w:rsidRPr="00FF224B" w14:paraId="58CA3D59" w14:textId="77777777" w:rsidTr="00593823">
        <w:tc>
          <w:tcPr>
            <w:tcW w:w="997" w:type="dxa"/>
          </w:tcPr>
          <w:p w14:paraId="162EFC62" w14:textId="1DB9855A" w:rsidR="00B54D29" w:rsidRPr="00EF7740" w:rsidRDefault="008B05D2" w:rsidP="00593823">
            <w:pPr>
              <w:rPr>
                <w:sz w:val="20"/>
                <w:szCs w:val="20"/>
              </w:rPr>
            </w:pPr>
            <w:r w:rsidRPr="00EF7740">
              <w:rPr>
                <w:sz w:val="20"/>
                <w:szCs w:val="20"/>
              </w:rPr>
              <w:t>R2-2104058</w:t>
            </w:r>
          </w:p>
        </w:tc>
        <w:tc>
          <w:tcPr>
            <w:tcW w:w="1197" w:type="dxa"/>
          </w:tcPr>
          <w:p w14:paraId="23950914" w14:textId="58FAFA29" w:rsidR="00B54D29" w:rsidRPr="00EF7740" w:rsidRDefault="003A4E5E" w:rsidP="00593823">
            <w:pPr>
              <w:rPr>
                <w:sz w:val="20"/>
                <w:szCs w:val="20"/>
                <w:lang w:val="en-GB"/>
              </w:rPr>
            </w:pPr>
            <w:r w:rsidRPr="00EF7740">
              <w:rPr>
                <w:sz w:val="20"/>
                <w:szCs w:val="20"/>
                <w:lang w:val="en-GB"/>
              </w:rPr>
              <w:t>Samsung</w:t>
            </w:r>
          </w:p>
        </w:tc>
        <w:tc>
          <w:tcPr>
            <w:tcW w:w="7437" w:type="dxa"/>
          </w:tcPr>
          <w:p w14:paraId="1BA9A7F9" w14:textId="77777777" w:rsidR="00742177" w:rsidRPr="00EF7740" w:rsidRDefault="00742177" w:rsidP="00742177">
            <w:pPr>
              <w:rPr>
                <w:bCs/>
                <w:sz w:val="20"/>
                <w:szCs w:val="20"/>
              </w:rPr>
            </w:pPr>
            <w:r w:rsidRPr="00EF7740">
              <w:rPr>
                <w:bCs/>
                <w:sz w:val="20"/>
                <w:szCs w:val="20"/>
              </w:rPr>
              <w:t>Proposal 9: RAN2 discusses the following conditions so that the network can identify UL availability.</w:t>
            </w:r>
          </w:p>
          <w:p w14:paraId="569DB168" w14:textId="3DB0AC5F" w:rsidR="00742177" w:rsidRPr="00EF7740" w:rsidRDefault="00742177" w:rsidP="00742177">
            <w:pPr>
              <w:rPr>
                <w:bCs/>
                <w:sz w:val="20"/>
                <w:szCs w:val="20"/>
              </w:rPr>
            </w:pPr>
            <w:r w:rsidRPr="00EF7740">
              <w:rPr>
                <w:bCs/>
                <w:sz w:val="20"/>
                <w:szCs w:val="20"/>
              </w:rPr>
              <w:tab/>
              <w:t xml:space="preserve">Max UE power is higher than </w:t>
            </w:r>
            <w:r w:rsidRPr="001560B7">
              <w:rPr>
                <w:bCs/>
                <w:i/>
                <w:sz w:val="20"/>
                <w:szCs w:val="20"/>
              </w:rPr>
              <w:t xml:space="preserve">P_max </w:t>
            </w:r>
            <w:r w:rsidRPr="00EF7740">
              <w:rPr>
                <w:bCs/>
                <w:sz w:val="20"/>
                <w:szCs w:val="20"/>
              </w:rPr>
              <w:t>or</w:t>
            </w:r>
          </w:p>
          <w:p w14:paraId="7AABB43A" w14:textId="6FF985C9" w:rsidR="00742177" w:rsidRPr="00EF7740" w:rsidRDefault="00742177" w:rsidP="00742177">
            <w:pPr>
              <w:rPr>
                <w:bCs/>
                <w:sz w:val="20"/>
                <w:szCs w:val="20"/>
              </w:rPr>
            </w:pPr>
            <w:r w:rsidRPr="00EF7740">
              <w:rPr>
                <w:bCs/>
                <w:sz w:val="20"/>
                <w:szCs w:val="20"/>
              </w:rPr>
              <w:tab/>
            </w:r>
            <w:r w:rsidRPr="001560B7">
              <w:rPr>
                <w:bCs/>
                <w:i/>
                <w:sz w:val="20"/>
                <w:szCs w:val="20"/>
              </w:rPr>
              <w:t>P_compensation</w:t>
            </w:r>
            <w:r w:rsidRPr="00EF7740">
              <w:rPr>
                <w:bCs/>
                <w:sz w:val="20"/>
                <w:szCs w:val="20"/>
              </w:rPr>
              <w:t xml:space="preserve"> in S-criteria is not equal to zero</w:t>
            </w:r>
          </w:p>
          <w:p w14:paraId="77A38FA2" w14:textId="11425998" w:rsidR="00B54D29" w:rsidRPr="00EF7740" w:rsidRDefault="00B54D29" w:rsidP="00742177">
            <w:pPr>
              <w:rPr>
                <w:bCs/>
                <w:sz w:val="20"/>
                <w:szCs w:val="20"/>
              </w:rPr>
            </w:pPr>
          </w:p>
        </w:tc>
      </w:tr>
      <w:tr w:rsidR="00F51A32" w:rsidRPr="00FF224B" w14:paraId="75A7361B" w14:textId="77777777" w:rsidTr="00593823">
        <w:tc>
          <w:tcPr>
            <w:tcW w:w="997" w:type="dxa"/>
          </w:tcPr>
          <w:p w14:paraId="4C04BA8B" w14:textId="230CD860" w:rsidR="00F51A32" w:rsidRPr="00EF7740" w:rsidRDefault="00F51A32" w:rsidP="00F51A32">
            <w:pPr>
              <w:rPr>
                <w:sz w:val="20"/>
                <w:szCs w:val="20"/>
              </w:rPr>
            </w:pPr>
            <w:r w:rsidRPr="00EF7740">
              <w:rPr>
                <w:sz w:val="20"/>
                <w:szCs w:val="20"/>
              </w:rPr>
              <w:t>R2-2103733</w:t>
            </w:r>
          </w:p>
        </w:tc>
        <w:tc>
          <w:tcPr>
            <w:tcW w:w="1197" w:type="dxa"/>
          </w:tcPr>
          <w:p w14:paraId="6C7540A2" w14:textId="3ED590C0" w:rsidR="00F51A32" w:rsidRPr="00EF7740" w:rsidRDefault="00F51A32" w:rsidP="00F51A32">
            <w:pPr>
              <w:rPr>
                <w:sz w:val="20"/>
                <w:szCs w:val="20"/>
                <w:lang w:val="en-GB"/>
              </w:rPr>
            </w:pPr>
            <w:r w:rsidRPr="00EF7740">
              <w:rPr>
                <w:sz w:val="20"/>
                <w:szCs w:val="20"/>
                <w:lang w:val="en-GB"/>
              </w:rPr>
              <w:t>Huawei, HiSilicon</w:t>
            </w:r>
          </w:p>
        </w:tc>
        <w:tc>
          <w:tcPr>
            <w:tcW w:w="7437" w:type="dxa"/>
          </w:tcPr>
          <w:p w14:paraId="221EE03B" w14:textId="77777777" w:rsidR="00F51A32" w:rsidRPr="00EF7740" w:rsidRDefault="00F51A32" w:rsidP="00F51A32">
            <w:pPr>
              <w:rPr>
                <w:bCs/>
                <w:sz w:val="20"/>
                <w:szCs w:val="20"/>
                <w:lang w:val="en-GB"/>
              </w:rPr>
            </w:pPr>
            <w:r w:rsidRPr="00EF7740">
              <w:rPr>
                <w:bCs/>
                <w:sz w:val="20"/>
                <w:szCs w:val="20"/>
                <w:lang w:val="en-GB"/>
              </w:rPr>
              <w:t>Proposal 12: Introduce a list of CEF reports. =&gt;This has been discussed as proposal 13 in [5].</w:t>
            </w:r>
          </w:p>
          <w:p w14:paraId="693D7465" w14:textId="158D000B" w:rsidR="00F51A32" w:rsidRPr="00EF7740" w:rsidRDefault="00F51A32" w:rsidP="00F51A32">
            <w:pPr>
              <w:rPr>
                <w:bCs/>
                <w:sz w:val="20"/>
                <w:szCs w:val="20"/>
              </w:rPr>
            </w:pPr>
            <w:r w:rsidRPr="00EF7740">
              <w:rPr>
                <w:bCs/>
                <w:sz w:val="20"/>
                <w:szCs w:val="20"/>
                <w:lang w:val="en-GB"/>
              </w:rPr>
              <w:t>Proposal 13: Introduce a timer for the UE to decide whether the UE is required to store the CEF information into the CEF report list.</w:t>
            </w:r>
          </w:p>
        </w:tc>
      </w:tr>
      <w:tr w:rsidR="00C5204C" w:rsidRPr="00FF224B" w14:paraId="6007AE2A" w14:textId="77777777" w:rsidTr="00593823">
        <w:tc>
          <w:tcPr>
            <w:tcW w:w="997" w:type="dxa"/>
          </w:tcPr>
          <w:p w14:paraId="24071CE6" w14:textId="5C643514" w:rsidR="00C5204C" w:rsidRPr="00EF7740" w:rsidRDefault="009335AE" w:rsidP="00F51A32">
            <w:pPr>
              <w:rPr>
                <w:sz w:val="20"/>
                <w:szCs w:val="20"/>
              </w:rPr>
            </w:pPr>
            <w:r w:rsidRPr="00EF7740">
              <w:rPr>
                <w:sz w:val="20"/>
                <w:szCs w:val="20"/>
              </w:rPr>
              <w:t>R2-2103713</w:t>
            </w:r>
          </w:p>
        </w:tc>
        <w:tc>
          <w:tcPr>
            <w:tcW w:w="1197" w:type="dxa"/>
          </w:tcPr>
          <w:p w14:paraId="3FEC6A36" w14:textId="5E649140" w:rsidR="00C5204C" w:rsidRPr="00EF7740" w:rsidRDefault="00676C5E" w:rsidP="00F51A32">
            <w:pPr>
              <w:rPr>
                <w:sz w:val="20"/>
                <w:szCs w:val="20"/>
                <w:lang w:val="en-GB"/>
              </w:rPr>
            </w:pPr>
            <w:r w:rsidRPr="00EF7740">
              <w:rPr>
                <w:sz w:val="20"/>
                <w:szCs w:val="20"/>
                <w:lang w:val="en-GB"/>
              </w:rPr>
              <w:t>CMCC</w:t>
            </w:r>
          </w:p>
        </w:tc>
        <w:tc>
          <w:tcPr>
            <w:tcW w:w="7437" w:type="dxa"/>
          </w:tcPr>
          <w:p w14:paraId="6BB37E78" w14:textId="4E4A422F" w:rsidR="00C5204C" w:rsidRPr="00EF7740" w:rsidRDefault="00195F1E" w:rsidP="00F51A32">
            <w:pPr>
              <w:rPr>
                <w:bCs/>
                <w:sz w:val="20"/>
                <w:szCs w:val="20"/>
                <w:lang w:val="en-GB"/>
              </w:rPr>
            </w:pPr>
            <w:r w:rsidRPr="00EF7740">
              <w:rPr>
                <w:bCs/>
                <w:sz w:val="20"/>
                <w:szCs w:val="20"/>
                <w:lang w:val="en-GB"/>
              </w:rPr>
              <w:t>Proposal 1:  For the scenario that UE experienced multiple CEF in the same cell, UE could just keep one CEF Report for the cell, especially when locations of multiple CEF are quite near, or the time elapsed between the consecutive CEFs is short.</w:t>
            </w:r>
          </w:p>
        </w:tc>
      </w:tr>
    </w:tbl>
    <w:p w14:paraId="4267B457" w14:textId="0C4AB280" w:rsidR="00B54D29" w:rsidRPr="005D7603" w:rsidRDefault="00B54D29" w:rsidP="005D7603">
      <w:pPr>
        <w:spacing w:beforeLines="50" w:before="120" w:afterLines="50" w:after="120"/>
        <w:rPr>
          <w:b/>
          <w:bCs/>
          <w:sz w:val="22"/>
          <w:u w:val="single"/>
          <w:lang w:val="en-GB"/>
        </w:rPr>
      </w:pPr>
      <w:r w:rsidRPr="005D7603">
        <w:rPr>
          <w:b/>
          <w:bCs/>
          <w:sz w:val="22"/>
          <w:u w:val="single"/>
          <w:lang w:val="en-GB"/>
        </w:rPr>
        <w:t>Rapporteur´s summary of UL</w:t>
      </w:r>
      <w:r w:rsidR="00F51A32" w:rsidRPr="005D7603">
        <w:rPr>
          <w:b/>
          <w:bCs/>
          <w:sz w:val="22"/>
          <w:u w:val="single"/>
          <w:lang w:val="en-GB"/>
        </w:rPr>
        <w:t>/DL</w:t>
      </w:r>
      <w:r w:rsidRPr="005D7603">
        <w:rPr>
          <w:b/>
          <w:bCs/>
          <w:sz w:val="22"/>
          <w:u w:val="single"/>
          <w:lang w:val="en-GB"/>
        </w:rPr>
        <w:t xml:space="preserve"> coverage related enhancements</w:t>
      </w:r>
    </w:p>
    <w:p w14:paraId="1F7E499F" w14:textId="1CD34FF3" w:rsidR="00B54D29" w:rsidRPr="00EF7740" w:rsidRDefault="0042223C" w:rsidP="00B54D29">
      <w:pPr>
        <w:rPr>
          <w:sz w:val="20"/>
          <w:szCs w:val="20"/>
        </w:rPr>
      </w:pPr>
      <w:r w:rsidRPr="00EF7740">
        <w:rPr>
          <w:sz w:val="20"/>
          <w:szCs w:val="20"/>
          <w:lang w:val="en-GB"/>
        </w:rPr>
        <w:t xml:space="preserve">The UL/DL coverage issue has been discussed in the </w:t>
      </w:r>
      <w:r w:rsidRPr="00EF7740">
        <w:rPr>
          <w:sz w:val="20"/>
          <w:szCs w:val="20"/>
        </w:rPr>
        <w:t xml:space="preserve">[Post113-e][852][NR R17 SON/MDT], and it seems companies’ opinions are convergent on the introduction of a list of CEF reports, which is also discussed in the contributions of Huawei and CMCC. To avoid duplicated discussion, the rapporteur proposes to </w:t>
      </w:r>
      <w:r w:rsidRPr="00EF7740">
        <w:rPr>
          <w:rFonts w:hint="eastAsia"/>
          <w:sz w:val="20"/>
          <w:szCs w:val="20"/>
        </w:rPr>
        <w:t>di</w:t>
      </w:r>
      <w:r w:rsidRPr="00EF7740">
        <w:rPr>
          <w:sz w:val="20"/>
          <w:szCs w:val="20"/>
        </w:rPr>
        <w:t>scuss the rest of the proposals in this summary:</w:t>
      </w:r>
    </w:p>
    <w:p w14:paraId="42D67D9B" w14:textId="6425B37A" w:rsidR="00E16954" w:rsidRPr="00EF7740" w:rsidRDefault="00E16954" w:rsidP="00461F8C">
      <w:pPr>
        <w:pStyle w:val="Cat-b-Proposal"/>
        <w:ind w:left="1304"/>
        <w:rPr>
          <w:sz w:val="20"/>
          <w:szCs w:val="20"/>
          <w:lang w:val="en-GB"/>
        </w:rPr>
      </w:pPr>
      <w:r w:rsidRPr="00EF7740">
        <w:rPr>
          <w:sz w:val="20"/>
          <w:szCs w:val="20"/>
        </w:rPr>
        <w:t>RAN2 should proof if UE can record DL absence and to add this information about DL availability to the RLF report.</w:t>
      </w:r>
      <w:r w:rsidR="00B54D29" w:rsidRPr="00EF7740">
        <w:rPr>
          <w:sz w:val="20"/>
          <w:szCs w:val="20"/>
        </w:rPr>
        <w:t xml:space="preserve"> </w:t>
      </w:r>
      <w:bookmarkStart w:id="8" w:name="_Toc62200118"/>
      <w:bookmarkStart w:id="9" w:name="_Toc62207360"/>
    </w:p>
    <w:p w14:paraId="4ADB0E56" w14:textId="7C0FF9C8" w:rsidR="00B54D29" w:rsidRPr="00EF7740" w:rsidRDefault="00B54D29" w:rsidP="00FE67E3">
      <w:pPr>
        <w:pStyle w:val="Cat-b-Proposal"/>
        <w:ind w:left="1304"/>
        <w:rPr>
          <w:sz w:val="20"/>
          <w:szCs w:val="20"/>
          <w:lang w:val="en-GB"/>
        </w:rPr>
      </w:pPr>
      <w:r w:rsidRPr="00EF7740">
        <w:rPr>
          <w:sz w:val="20"/>
          <w:szCs w:val="20"/>
          <w:lang w:val="en-GB"/>
        </w:rPr>
        <w:lastRenderedPageBreak/>
        <w:t>RAN2 to</w:t>
      </w:r>
      <w:r w:rsidR="00A43DC7" w:rsidRPr="00EF7740">
        <w:rPr>
          <w:sz w:val="20"/>
          <w:szCs w:val="20"/>
          <w:lang w:val="en-GB"/>
        </w:rPr>
        <w:t xml:space="preserve"> </w:t>
      </w:r>
      <w:r w:rsidR="00A43DC7" w:rsidRPr="00EF7740">
        <w:rPr>
          <w:rFonts w:hint="eastAsia"/>
          <w:sz w:val="20"/>
          <w:szCs w:val="20"/>
          <w:lang w:val="en-GB"/>
        </w:rPr>
        <w:t>di</w:t>
      </w:r>
      <w:r w:rsidR="00A43DC7" w:rsidRPr="00EF7740">
        <w:rPr>
          <w:sz w:val="20"/>
          <w:szCs w:val="20"/>
          <w:lang w:val="en-GB"/>
        </w:rPr>
        <w:t xml:space="preserve">scuss whether an indicator is needed for the identification of the UL availability and the corresponding triggering conditions, e.g., </w:t>
      </w:r>
      <w:r w:rsidR="00A43DC7" w:rsidRPr="00EF7740">
        <w:rPr>
          <w:bCs w:val="0"/>
          <w:sz w:val="20"/>
          <w:szCs w:val="20"/>
        </w:rPr>
        <w:t xml:space="preserve">Max UE power is higher than </w:t>
      </w:r>
      <w:r w:rsidR="00A43DC7" w:rsidRPr="001560B7">
        <w:rPr>
          <w:bCs w:val="0"/>
          <w:i/>
          <w:sz w:val="20"/>
          <w:szCs w:val="20"/>
        </w:rPr>
        <w:t>P_max</w:t>
      </w:r>
      <w:r w:rsidR="00A43DC7" w:rsidRPr="00EF7740">
        <w:rPr>
          <w:bCs w:val="0"/>
          <w:sz w:val="20"/>
          <w:szCs w:val="20"/>
        </w:rPr>
        <w:t xml:space="preserve"> or</w:t>
      </w:r>
      <w:r w:rsidR="00A43DC7" w:rsidRPr="00EF7740">
        <w:rPr>
          <w:sz w:val="20"/>
          <w:szCs w:val="20"/>
          <w:lang w:val="en-GB"/>
        </w:rPr>
        <w:t xml:space="preserve"> </w:t>
      </w:r>
      <w:r w:rsidR="00A43DC7" w:rsidRPr="001560B7">
        <w:rPr>
          <w:bCs w:val="0"/>
          <w:i/>
          <w:sz w:val="20"/>
          <w:szCs w:val="20"/>
        </w:rPr>
        <w:t>P_compensation</w:t>
      </w:r>
      <w:r w:rsidR="00A43DC7" w:rsidRPr="00EF7740">
        <w:rPr>
          <w:bCs w:val="0"/>
          <w:sz w:val="20"/>
          <w:szCs w:val="20"/>
        </w:rPr>
        <w:t xml:space="preserve"> in S-criteria is not equal to zero</w:t>
      </w:r>
      <w:r w:rsidRPr="00EF7740">
        <w:rPr>
          <w:sz w:val="20"/>
          <w:szCs w:val="20"/>
          <w:lang w:val="en-GB"/>
        </w:rPr>
        <w:t>.</w:t>
      </w:r>
      <w:bookmarkEnd w:id="8"/>
      <w:bookmarkEnd w:id="9"/>
    </w:p>
    <w:p w14:paraId="3118F075" w14:textId="36D39AB4" w:rsidR="00A7009D" w:rsidRPr="00EF7740" w:rsidRDefault="0052349C" w:rsidP="0052349C">
      <w:pPr>
        <w:pStyle w:val="Cat-b-Proposal"/>
        <w:ind w:left="1304"/>
        <w:rPr>
          <w:sz w:val="20"/>
          <w:szCs w:val="20"/>
          <w:lang w:val="en-GB"/>
        </w:rPr>
      </w:pPr>
      <w:r w:rsidRPr="00EF7740">
        <w:rPr>
          <w:sz w:val="20"/>
          <w:szCs w:val="20"/>
          <w:lang w:val="en-GB"/>
        </w:rPr>
        <w:t>Introduce a timer for the UE to decide whether the UE is required to store the CEF information into the CEF report list.</w:t>
      </w:r>
    </w:p>
    <w:p w14:paraId="76CD65D4" w14:textId="77777777" w:rsidR="00B54D29" w:rsidRPr="0038183B" w:rsidRDefault="00B54D29" w:rsidP="00B54D29">
      <w:pPr>
        <w:rPr>
          <w:highlight w:val="yellow"/>
        </w:rPr>
      </w:pPr>
    </w:p>
    <w:p w14:paraId="6D33B474" w14:textId="27CF79B6" w:rsidR="00B54D29" w:rsidRPr="00E1045B" w:rsidRDefault="00ED75F9" w:rsidP="00B54D29">
      <w:pPr>
        <w:pStyle w:val="30"/>
      </w:pPr>
      <w:r>
        <w:t>RLF related enhancements</w:t>
      </w:r>
    </w:p>
    <w:tbl>
      <w:tblPr>
        <w:tblStyle w:val="afd"/>
        <w:tblW w:w="0" w:type="auto"/>
        <w:tblLook w:val="04A0" w:firstRow="1" w:lastRow="0" w:firstColumn="1" w:lastColumn="0" w:noHBand="0" w:noVBand="1"/>
      </w:tblPr>
      <w:tblGrid>
        <w:gridCol w:w="997"/>
        <w:gridCol w:w="1197"/>
        <w:gridCol w:w="7437"/>
      </w:tblGrid>
      <w:tr w:rsidR="00B54D29" w:rsidRPr="00E1045B" w14:paraId="1AF3C6E2" w14:textId="77777777" w:rsidTr="00593823">
        <w:tc>
          <w:tcPr>
            <w:tcW w:w="997" w:type="dxa"/>
          </w:tcPr>
          <w:p w14:paraId="739EC943" w14:textId="77777777" w:rsidR="00B54D29" w:rsidRPr="003D4604" w:rsidRDefault="00B54D29" w:rsidP="00593823">
            <w:pPr>
              <w:rPr>
                <w:b/>
                <w:bCs/>
                <w:sz w:val="20"/>
                <w:szCs w:val="20"/>
                <w:lang w:val="en-GB"/>
              </w:rPr>
            </w:pPr>
            <w:r w:rsidRPr="003D4604">
              <w:rPr>
                <w:b/>
                <w:bCs/>
                <w:sz w:val="20"/>
                <w:szCs w:val="20"/>
                <w:lang w:val="en-GB"/>
              </w:rPr>
              <w:t>TDoc</w:t>
            </w:r>
          </w:p>
        </w:tc>
        <w:tc>
          <w:tcPr>
            <w:tcW w:w="1197" w:type="dxa"/>
          </w:tcPr>
          <w:p w14:paraId="2D9C0AC0" w14:textId="77777777" w:rsidR="00B54D29" w:rsidRPr="003D4604" w:rsidRDefault="00B54D29" w:rsidP="00593823">
            <w:pPr>
              <w:rPr>
                <w:b/>
                <w:bCs/>
                <w:sz w:val="20"/>
                <w:szCs w:val="20"/>
                <w:lang w:val="en-GB"/>
              </w:rPr>
            </w:pPr>
            <w:r w:rsidRPr="003D4604">
              <w:rPr>
                <w:b/>
                <w:bCs/>
                <w:sz w:val="20"/>
                <w:szCs w:val="20"/>
                <w:lang w:val="en-GB"/>
              </w:rPr>
              <w:t>Company name</w:t>
            </w:r>
          </w:p>
        </w:tc>
        <w:tc>
          <w:tcPr>
            <w:tcW w:w="7437" w:type="dxa"/>
          </w:tcPr>
          <w:p w14:paraId="56552185" w14:textId="77777777" w:rsidR="00B54D29" w:rsidRPr="003D4604" w:rsidRDefault="00B54D29" w:rsidP="00593823">
            <w:pPr>
              <w:rPr>
                <w:b/>
                <w:bCs/>
                <w:sz w:val="20"/>
                <w:szCs w:val="20"/>
                <w:lang w:val="en-GB"/>
              </w:rPr>
            </w:pPr>
            <w:r w:rsidRPr="003D4604">
              <w:rPr>
                <w:b/>
                <w:bCs/>
                <w:sz w:val="20"/>
                <w:szCs w:val="20"/>
                <w:lang w:val="en-GB"/>
              </w:rPr>
              <w:t>Proposals</w:t>
            </w:r>
          </w:p>
        </w:tc>
      </w:tr>
      <w:tr w:rsidR="0038183B" w:rsidRPr="00E1045B" w14:paraId="37314963" w14:textId="77777777" w:rsidTr="00593823">
        <w:tc>
          <w:tcPr>
            <w:tcW w:w="997" w:type="dxa"/>
          </w:tcPr>
          <w:p w14:paraId="36C502C9" w14:textId="6CBBEF33" w:rsidR="0038183B" w:rsidRPr="003D4604" w:rsidRDefault="0038183B" w:rsidP="00593823">
            <w:pPr>
              <w:rPr>
                <w:sz w:val="20"/>
                <w:szCs w:val="20"/>
                <w:lang w:val="en-GB"/>
              </w:rPr>
            </w:pPr>
            <w:r w:rsidRPr="003D4604">
              <w:rPr>
                <w:sz w:val="20"/>
                <w:szCs w:val="20"/>
                <w:lang w:val="en-GB"/>
              </w:rPr>
              <w:t>R2-2103387</w:t>
            </w:r>
          </w:p>
        </w:tc>
        <w:tc>
          <w:tcPr>
            <w:tcW w:w="1197" w:type="dxa"/>
          </w:tcPr>
          <w:p w14:paraId="3F08A96B" w14:textId="434CCC09" w:rsidR="0038183B" w:rsidRPr="003D4604" w:rsidRDefault="007F58A2" w:rsidP="00593823">
            <w:pPr>
              <w:rPr>
                <w:sz w:val="20"/>
                <w:szCs w:val="20"/>
                <w:lang w:val="en-GB"/>
              </w:rPr>
            </w:pPr>
            <w:r w:rsidRPr="003D4604">
              <w:rPr>
                <w:sz w:val="20"/>
                <w:szCs w:val="20"/>
                <w:lang w:val="en-GB"/>
              </w:rPr>
              <w:t>Lenovo, Motorola Mobility</w:t>
            </w:r>
          </w:p>
        </w:tc>
        <w:tc>
          <w:tcPr>
            <w:tcW w:w="7437" w:type="dxa"/>
          </w:tcPr>
          <w:p w14:paraId="3D4691F3" w14:textId="77777777" w:rsidR="008E6A05" w:rsidRPr="003D4604" w:rsidRDefault="008E6A05" w:rsidP="008E6A05">
            <w:pPr>
              <w:rPr>
                <w:bCs/>
                <w:sz w:val="20"/>
                <w:szCs w:val="20"/>
                <w:lang w:val="en-GB"/>
              </w:rPr>
            </w:pPr>
            <w:r w:rsidRPr="003D4604">
              <w:rPr>
                <w:bCs/>
                <w:sz w:val="20"/>
                <w:szCs w:val="20"/>
                <w:lang w:val="en-GB"/>
              </w:rPr>
              <w:t>Proposal 1: The failure of Inter-RAT handover from NR to E-UTRA for the voice fallback purpose should be discussed in Rel-17 SON.</w:t>
            </w:r>
          </w:p>
          <w:p w14:paraId="4A5843E3" w14:textId="5759ECFF" w:rsidR="0038183B" w:rsidRPr="003D4604" w:rsidRDefault="008E6A05" w:rsidP="008E6A05">
            <w:pPr>
              <w:rPr>
                <w:bCs/>
                <w:sz w:val="20"/>
                <w:szCs w:val="20"/>
                <w:lang w:val="en-GB"/>
              </w:rPr>
            </w:pPr>
            <w:r w:rsidRPr="003D4604">
              <w:rPr>
                <w:bCs/>
                <w:sz w:val="20"/>
                <w:szCs w:val="20"/>
                <w:lang w:val="en-GB"/>
              </w:rPr>
              <w:t>Proposal 2: The failure of Inter-RAT handover from NR to UTRA for the voice fallback purpose should be discussed in Rel-17 SON.</w:t>
            </w:r>
          </w:p>
        </w:tc>
      </w:tr>
      <w:tr w:rsidR="00ED75F9" w:rsidRPr="00E1045B" w14:paraId="57CC1AF0" w14:textId="77777777" w:rsidTr="00593823">
        <w:tc>
          <w:tcPr>
            <w:tcW w:w="997" w:type="dxa"/>
          </w:tcPr>
          <w:p w14:paraId="60415945" w14:textId="62BC82AB" w:rsidR="00ED75F9" w:rsidRPr="003D4604" w:rsidRDefault="00ED75F9" w:rsidP="00ED75F9">
            <w:pPr>
              <w:rPr>
                <w:sz w:val="20"/>
                <w:szCs w:val="20"/>
                <w:lang w:val="en-GB"/>
              </w:rPr>
            </w:pPr>
            <w:r w:rsidRPr="003D4604">
              <w:rPr>
                <w:sz w:val="20"/>
                <w:szCs w:val="20"/>
              </w:rPr>
              <w:t>R2-2103552</w:t>
            </w:r>
          </w:p>
        </w:tc>
        <w:tc>
          <w:tcPr>
            <w:tcW w:w="1197" w:type="dxa"/>
          </w:tcPr>
          <w:p w14:paraId="460A86A8" w14:textId="74EDB54E" w:rsidR="00ED75F9" w:rsidRPr="003D4604" w:rsidRDefault="00ED75F9" w:rsidP="00ED75F9">
            <w:pPr>
              <w:rPr>
                <w:sz w:val="20"/>
                <w:szCs w:val="20"/>
                <w:lang w:val="en-GB"/>
              </w:rPr>
            </w:pPr>
            <w:r w:rsidRPr="003D4604">
              <w:rPr>
                <w:sz w:val="20"/>
                <w:szCs w:val="20"/>
                <w:lang w:val="en-GB"/>
              </w:rPr>
              <w:t>Nokia, Nokia Shanghai Bell</w:t>
            </w:r>
          </w:p>
        </w:tc>
        <w:tc>
          <w:tcPr>
            <w:tcW w:w="7437" w:type="dxa"/>
          </w:tcPr>
          <w:p w14:paraId="1CDCA5AA" w14:textId="75D0E90D" w:rsidR="00ED75F9" w:rsidRPr="003D4604" w:rsidRDefault="00ED75F9" w:rsidP="00ED75F9">
            <w:pPr>
              <w:rPr>
                <w:bCs/>
                <w:sz w:val="20"/>
                <w:szCs w:val="20"/>
                <w:lang w:val="en-GB"/>
              </w:rPr>
            </w:pPr>
            <w:r w:rsidRPr="003D4604">
              <w:rPr>
                <w:bCs/>
                <w:sz w:val="20"/>
                <w:szCs w:val="20"/>
                <w:lang w:val="en-GB"/>
              </w:rPr>
              <w:t xml:space="preserve">Proposal 2: A container of </w:t>
            </w:r>
            <w:r w:rsidRPr="001560B7">
              <w:rPr>
                <w:bCs/>
                <w:i/>
                <w:sz w:val="20"/>
                <w:szCs w:val="20"/>
                <w:lang w:val="en-GB"/>
              </w:rPr>
              <w:t>SCGFailureInformation</w:t>
            </w:r>
            <w:r w:rsidRPr="003D4604">
              <w:rPr>
                <w:bCs/>
                <w:sz w:val="20"/>
                <w:szCs w:val="20"/>
                <w:lang w:val="en-GB"/>
              </w:rPr>
              <w:t xml:space="preserve"> is included to the RLF report for MCG/SCG failure enhancement.</w:t>
            </w:r>
          </w:p>
        </w:tc>
      </w:tr>
    </w:tbl>
    <w:p w14:paraId="087B1D8D" w14:textId="1803B6A7" w:rsidR="00B54D29" w:rsidRPr="005D7603" w:rsidRDefault="00B54D29" w:rsidP="005D7603">
      <w:pPr>
        <w:spacing w:beforeLines="50" w:before="120" w:afterLines="50" w:after="120"/>
        <w:rPr>
          <w:b/>
          <w:bCs/>
          <w:sz w:val="22"/>
          <w:u w:val="single"/>
          <w:lang w:val="en-GB"/>
        </w:rPr>
      </w:pPr>
      <w:r w:rsidRPr="005D7603">
        <w:rPr>
          <w:b/>
          <w:bCs/>
          <w:sz w:val="22"/>
          <w:u w:val="single"/>
          <w:lang w:val="en-GB"/>
        </w:rPr>
        <w:t xml:space="preserve">Rapporteur´s summary of </w:t>
      </w:r>
      <w:r w:rsidR="00B60A2C" w:rsidRPr="005D7603">
        <w:rPr>
          <w:b/>
          <w:bCs/>
          <w:sz w:val="22"/>
          <w:u w:val="single"/>
          <w:lang w:val="en-GB"/>
        </w:rPr>
        <w:t>MRO for Inter-RAT handover</w:t>
      </w:r>
    </w:p>
    <w:p w14:paraId="76294F4F" w14:textId="4F86720B" w:rsidR="00B54D29" w:rsidRPr="003D4604" w:rsidRDefault="00B54D29" w:rsidP="00B54D29">
      <w:pPr>
        <w:rPr>
          <w:sz w:val="20"/>
          <w:szCs w:val="20"/>
        </w:rPr>
      </w:pPr>
      <w:r w:rsidRPr="003D4604">
        <w:rPr>
          <w:sz w:val="20"/>
          <w:szCs w:val="20"/>
        </w:rPr>
        <w:t>As th</w:t>
      </w:r>
      <w:r w:rsidR="00E1045B" w:rsidRPr="003D4604">
        <w:rPr>
          <w:rFonts w:hint="eastAsia"/>
          <w:sz w:val="20"/>
          <w:szCs w:val="20"/>
        </w:rPr>
        <w:t>is</w:t>
      </w:r>
      <w:r w:rsidR="00E1045B" w:rsidRPr="003D4604">
        <w:rPr>
          <w:sz w:val="20"/>
          <w:szCs w:val="20"/>
        </w:rPr>
        <w:t xml:space="preserve"> is </w:t>
      </w:r>
      <w:r w:rsidR="00B81AAE" w:rsidRPr="003D4604">
        <w:rPr>
          <w:sz w:val="20"/>
          <w:szCs w:val="20"/>
        </w:rPr>
        <w:t>a series of</w:t>
      </w:r>
      <w:r w:rsidR="00E1045B" w:rsidRPr="003D4604">
        <w:rPr>
          <w:sz w:val="20"/>
          <w:szCs w:val="20"/>
        </w:rPr>
        <w:t xml:space="preserve"> isolated </w:t>
      </w:r>
      <w:r w:rsidRPr="003D4604">
        <w:rPr>
          <w:sz w:val="20"/>
          <w:szCs w:val="20"/>
        </w:rPr>
        <w:t xml:space="preserve">proposals on </w:t>
      </w:r>
      <w:r w:rsidR="00B462B7" w:rsidRPr="003D4604">
        <w:rPr>
          <w:sz w:val="20"/>
          <w:szCs w:val="20"/>
        </w:rPr>
        <w:t>RLF related enhancements</w:t>
      </w:r>
      <w:r w:rsidRPr="003D4604">
        <w:rPr>
          <w:sz w:val="20"/>
          <w:szCs w:val="20"/>
        </w:rPr>
        <w:t xml:space="preserve">, the rapporteur proposes to postpone (Cat-C) the discussions on these enhancements. </w:t>
      </w:r>
    </w:p>
    <w:p w14:paraId="29F45A62" w14:textId="43CA2C1C" w:rsidR="00F27EF3" w:rsidRPr="003D4604" w:rsidRDefault="00F27EF3" w:rsidP="00F27EF3">
      <w:pPr>
        <w:pStyle w:val="Cat-c-Proposal"/>
        <w:rPr>
          <w:sz w:val="20"/>
          <w:szCs w:val="20"/>
        </w:rPr>
      </w:pPr>
      <w:bookmarkStart w:id="10" w:name="_Toc62207550"/>
      <w:r w:rsidRPr="003D4604">
        <w:rPr>
          <w:sz w:val="20"/>
          <w:szCs w:val="20"/>
        </w:rPr>
        <w:t xml:space="preserve">RAN2 to discuss </w:t>
      </w:r>
      <w:r w:rsidR="00E1045B" w:rsidRPr="003D4604">
        <w:rPr>
          <w:sz w:val="20"/>
          <w:szCs w:val="20"/>
        </w:rPr>
        <w:t>MRO for Inter-RAT handover</w:t>
      </w:r>
      <w:r w:rsidRPr="003D4604">
        <w:rPr>
          <w:sz w:val="20"/>
          <w:szCs w:val="20"/>
        </w:rPr>
        <w:t xml:space="preserve"> enhancements</w:t>
      </w:r>
      <w:r w:rsidR="00026A27" w:rsidRPr="003D4604">
        <w:rPr>
          <w:sz w:val="20"/>
          <w:szCs w:val="20"/>
        </w:rPr>
        <w:t>.</w:t>
      </w:r>
      <w:bookmarkEnd w:id="10"/>
    </w:p>
    <w:p w14:paraId="3E0AF62E" w14:textId="374B7190" w:rsidR="00B462B7" w:rsidRPr="003D4604" w:rsidRDefault="0008693C" w:rsidP="00F27EF3">
      <w:pPr>
        <w:pStyle w:val="Cat-c-Proposal"/>
        <w:rPr>
          <w:sz w:val="20"/>
          <w:szCs w:val="20"/>
        </w:rPr>
      </w:pPr>
      <w:r w:rsidRPr="003D4604">
        <w:rPr>
          <w:sz w:val="20"/>
          <w:szCs w:val="20"/>
        </w:rPr>
        <w:t xml:space="preserve">A container of </w:t>
      </w:r>
      <w:r w:rsidRPr="001560B7">
        <w:rPr>
          <w:i/>
          <w:sz w:val="20"/>
          <w:szCs w:val="20"/>
        </w:rPr>
        <w:t>SCGFailureInformation</w:t>
      </w:r>
      <w:r w:rsidRPr="003D4604">
        <w:rPr>
          <w:sz w:val="20"/>
          <w:szCs w:val="20"/>
        </w:rPr>
        <w:t xml:space="preserve"> is included to the RLF report for MCG/SCG failure enhancement.</w:t>
      </w:r>
    </w:p>
    <w:p w14:paraId="29D48688" w14:textId="77777777" w:rsidR="00B54D29" w:rsidRPr="003153E1" w:rsidRDefault="00B54D29" w:rsidP="00B54D29">
      <w:pPr>
        <w:pStyle w:val="30"/>
      </w:pPr>
      <w:r w:rsidRPr="003153E1">
        <w:t>MRO for SN change failure related</w:t>
      </w:r>
    </w:p>
    <w:tbl>
      <w:tblPr>
        <w:tblStyle w:val="afd"/>
        <w:tblW w:w="0" w:type="auto"/>
        <w:tblLook w:val="04A0" w:firstRow="1" w:lastRow="0" w:firstColumn="1" w:lastColumn="0" w:noHBand="0" w:noVBand="1"/>
      </w:tblPr>
      <w:tblGrid>
        <w:gridCol w:w="997"/>
        <w:gridCol w:w="1197"/>
        <w:gridCol w:w="7437"/>
      </w:tblGrid>
      <w:tr w:rsidR="00B54D29" w:rsidRPr="0038183B" w14:paraId="7F079A16" w14:textId="77777777" w:rsidTr="00593823">
        <w:tc>
          <w:tcPr>
            <w:tcW w:w="997" w:type="dxa"/>
          </w:tcPr>
          <w:p w14:paraId="5939DA8F" w14:textId="77777777" w:rsidR="00B54D29" w:rsidRPr="001B4C66" w:rsidRDefault="00B54D29" w:rsidP="00593823">
            <w:pPr>
              <w:rPr>
                <w:b/>
                <w:bCs/>
                <w:sz w:val="20"/>
                <w:szCs w:val="20"/>
                <w:lang w:val="en-GB"/>
              </w:rPr>
            </w:pPr>
            <w:r w:rsidRPr="001B4C66">
              <w:rPr>
                <w:b/>
                <w:bCs/>
                <w:sz w:val="20"/>
                <w:szCs w:val="20"/>
                <w:lang w:val="en-GB"/>
              </w:rPr>
              <w:t>TDoc</w:t>
            </w:r>
          </w:p>
        </w:tc>
        <w:tc>
          <w:tcPr>
            <w:tcW w:w="1197" w:type="dxa"/>
          </w:tcPr>
          <w:p w14:paraId="1B8280E9" w14:textId="77777777" w:rsidR="00B54D29" w:rsidRPr="001B4C66" w:rsidRDefault="00B54D29" w:rsidP="00593823">
            <w:pPr>
              <w:rPr>
                <w:b/>
                <w:bCs/>
                <w:sz w:val="20"/>
                <w:szCs w:val="20"/>
                <w:lang w:val="en-GB"/>
              </w:rPr>
            </w:pPr>
            <w:r w:rsidRPr="001B4C66">
              <w:rPr>
                <w:b/>
                <w:bCs/>
                <w:sz w:val="20"/>
                <w:szCs w:val="20"/>
                <w:lang w:val="en-GB"/>
              </w:rPr>
              <w:t>Company name</w:t>
            </w:r>
          </w:p>
        </w:tc>
        <w:tc>
          <w:tcPr>
            <w:tcW w:w="7437" w:type="dxa"/>
          </w:tcPr>
          <w:p w14:paraId="78981FC4" w14:textId="77777777" w:rsidR="00B54D29" w:rsidRPr="001B4C66" w:rsidRDefault="00B54D29" w:rsidP="00593823">
            <w:pPr>
              <w:rPr>
                <w:b/>
                <w:bCs/>
                <w:sz w:val="20"/>
                <w:szCs w:val="20"/>
                <w:lang w:val="en-GB"/>
              </w:rPr>
            </w:pPr>
            <w:r w:rsidRPr="001B4C66">
              <w:rPr>
                <w:b/>
                <w:bCs/>
                <w:sz w:val="20"/>
                <w:szCs w:val="20"/>
                <w:lang w:val="en-GB"/>
              </w:rPr>
              <w:t>Proposals</w:t>
            </w:r>
          </w:p>
        </w:tc>
      </w:tr>
      <w:tr w:rsidR="00C07583" w:rsidRPr="0038183B" w14:paraId="4DB324A8" w14:textId="77777777" w:rsidTr="00593823">
        <w:tc>
          <w:tcPr>
            <w:tcW w:w="997" w:type="dxa"/>
          </w:tcPr>
          <w:p w14:paraId="47EC9200" w14:textId="267D51EC" w:rsidR="00C07583" w:rsidRPr="001B4C66" w:rsidRDefault="009E50DB" w:rsidP="00593823">
            <w:pPr>
              <w:rPr>
                <w:sz w:val="20"/>
                <w:szCs w:val="20"/>
                <w:highlight w:val="yellow"/>
              </w:rPr>
            </w:pPr>
            <w:r w:rsidRPr="001B4C66">
              <w:rPr>
                <w:sz w:val="20"/>
                <w:szCs w:val="20"/>
              </w:rPr>
              <w:t>R2-2103552</w:t>
            </w:r>
          </w:p>
        </w:tc>
        <w:tc>
          <w:tcPr>
            <w:tcW w:w="1197" w:type="dxa"/>
          </w:tcPr>
          <w:p w14:paraId="59A9F0E0" w14:textId="500BFBE0" w:rsidR="00C07583" w:rsidRPr="001B4C66" w:rsidRDefault="0020169B" w:rsidP="00593823">
            <w:pPr>
              <w:rPr>
                <w:sz w:val="20"/>
                <w:szCs w:val="20"/>
                <w:highlight w:val="yellow"/>
                <w:lang w:val="en-GB"/>
              </w:rPr>
            </w:pPr>
            <w:r w:rsidRPr="001B4C66">
              <w:rPr>
                <w:sz w:val="20"/>
                <w:szCs w:val="20"/>
                <w:lang w:val="en-GB"/>
              </w:rPr>
              <w:t>Nokia, Nokia Shanghai Bell</w:t>
            </w:r>
          </w:p>
        </w:tc>
        <w:tc>
          <w:tcPr>
            <w:tcW w:w="7437" w:type="dxa"/>
          </w:tcPr>
          <w:p w14:paraId="1678B74B" w14:textId="77777777" w:rsidR="00C07583" w:rsidRPr="001B4C66" w:rsidRDefault="00C07583" w:rsidP="00C07583">
            <w:pPr>
              <w:rPr>
                <w:bCs/>
                <w:sz w:val="20"/>
                <w:szCs w:val="20"/>
                <w:lang w:val="en-GB"/>
              </w:rPr>
            </w:pPr>
            <w:r w:rsidRPr="001B4C66">
              <w:rPr>
                <w:bCs/>
                <w:sz w:val="20"/>
                <w:szCs w:val="20"/>
                <w:lang w:val="en-GB"/>
              </w:rPr>
              <w:t>Proposal 1: RAN2 confirms the items (1), (2) and (3), whereas (4) and (5) (in LS R3-211332) are not needed to be added in the SCG Failure Information sent by the UE to the gNB in case of PSCell failure.</w:t>
            </w:r>
          </w:p>
          <w:p w14:paraId="678AAA46" w14:textId="3BCA2DF6" w:rsidR="00C07583" w:rsidRPr="001B4C66" w:rsidRDefault="00C07583" w:rsidP="00C07583">
            <w:pPr>
              <w:rPr>
                <w:bCs/>
                <w:sz w:val="20"/>
                <w:szCs w:val="20"/>
                <w:highlight w:val="yellow"/>
                <w:lang w:val="en-GB"/>
              </w:rPr>
            </w:pPr>
          </w:p>
        </w:tc>
      </w:tr>
      <w:tr w:rsidR="00FE3028" w:rsidRPr="0038183B" w14:paraId="3770C589" w14:textId="77777777" w:rsidTr="00593823">
        <w:tc>
          <w:tcPr>
            <w:tcW w:w="997" w:type="dxa"/>
          </w:tcPr>
          <w:p w14:paraId="61AF2FCE" w14:textId="6C9DDBFA" w:rsidR="00FE3028" w:rsidRPr="001B4C66" w:rsidRDefault="00FE3028" w:rsidP="00FE3028">
            <w:pPr>
              <w:rPr>
                <w:sz w:val="20"/>
                <w:szCs w:val="20"/>
                <w:highlight w:val="yellow"/>
                <w:lang w:val="en-GB"/>
              </w:rPr>
            </w:pPr>
            <w:r w:rsidRPr="001B4C66">
              <w:rPr>
                <w:sz w:val="20"/>
                <w:szCs w:val="20"/>
              </w:rPr>
              <w:t>R2-2103943</w:t>
            </w:r>
          </w:p>
        </w:tc>
        <w:tc>
          <w:tcPr>
            <w:tcW w:w="1197" w:type="dxa"/>
          </w:tcPr>
          <w:p w14:paraId="18C9EEBE" w14:textId="7F0CE6ED" w:rsidR="00FE3028" w:rsidRPr="001B4C66" w:rsidRDefault="00FE3028" w:rsidP="00FE3028">
            <w:pPr>
              <w:rPr>
                <w:sz w:val="20"/>
                <w:szCs w:val="20"/>
                <w:highlight w:val="yellow"/>
                <w:lang w:val="en-GB"/>
              </w:rPr>
            </w:pPr>
            <w:r w:rsidRPr="001B4C66">
              <w:rPr>
                <w:sz w:val="20"/>
                <w:szCs w:val="20"/>
                <w:lang w:val="en-GB"/>
              </w:rPr>
              <w:t>Ericsson</w:t>
            </w:r>
          </w:p>
        </w:tc>
        <w:tc>
          <w:tcPr>
            <w:tcW w:w="7437" w:type="dxa"/>
          </w:tcPr>
          <w:p w14:paraId="2D03FB86" w14:textId="77777777" w:rsidR="00FE3028" w:rsidRPr="001B4C66" w:rsidRDefault="00FE3028" w:rsidP="00FE3028">
            <w:pPr>
              <w:rPr>
                <w:bCs/>
                <w:sz w:val="20"/>
                <w:szCs w:val="20"/>
                <w:lang w:val="en-GB"/>
              </w:rPr>
            </w:pPr>
            <w:r w:rsidRPr="001B4C66">
              <w:rPr>
                <w:bCs/>
                <w:sz w:val="20"/>
                <w:szCs w:val="20"/>
                <w:lang w:val="en-GB"/>
              </w:rPr>
              <w:t>Proposal 1</w:t>
            </w:r>
            <w:r w:rsidRPr="001B4C66">
              <w:rPr>
                <w:bCs/>
                <w:sz w:val="20"/>
                <w:szCs w:val="20"/>
                <w:lang w:val="en-GB"/>
              </w:rPr>
              <w:tab/>
              <w:t xml:space="preserve">Include </w:t>
            </w:r>
            <w:r w:rsidRPr="001560B7">
              <w:rPr>
                <w:bCs/>
                <w:i/>
                <w:sz w:val="20"/>
                <w:szCs w:val="20"/>
                <w:lang w:val="en-GB"/>
              </w:rPr>
              <w:t>perRAInfoList</w:t>
            </w:r>
            <w:r w:rsidRPr="001B4C66">
              <w:rPr>
                <w:bCs/>
                <w:sz w:val="20"/>
                <w:szCs w:val="20"/>
                <w:lang w:val="en-GB"/>
              </w:rPr>
              <w:t xml:space="preserve"> field related to NR SCG failures in a separate message, rather than in the </w:t>
            </w:r>
            <w:r w:rsidRPr="001B4C66">
              <w:rPr>
                <w:bCs/>
                <w:i/>
                <w:sz w:val="20"/>
                <w:szCs w:val="20"/>
                <w:lang w:val="en-GB"/>
              </w:rPr>
              <w:t>SCGFailureInformationNR/</w:t>
            </w:r>
            <w:r w:rsidRPr="001B4C66">
              <w:rPr>
                <w:bCs/>
                <w:sz w:val="20"/>
                <w:szCs w:val="20"/>
                <w:lang w:val="en-GB"/>
              </w:rPr>
              <w:t xml:space="preserve"> SCGFailureInformation message.</w:t>
            </w:r>
          </w:p>
          <w:p w14:paraId="0CD50D0A" w14:textId="77777777" w:rsidR="00FE3028" w:rsidRPr="001B4C66" w:rsidRDefault="00FE3028" w:rsidP="00FE3028">
            <w:pPr>
              <w:rPr>
                <w:bCs/>
                <w:sz w:val="20"/>
                <w:szCs w:val="20"/>
                <w:lang w:val="en-GB"/>
              </w:rPr>
            </w:pPr>
            <w:r w:rsidRPr="001B4C66">
              <w:rPr>
                <w:bCs/>
                <w:sz w:val="20"/>
                <w:szCs w:val="20"/>
                <w:lang w:val="en-GB"/>
              </w:rPr>
              <w:t>Proposal 2</w:t>
            </w:r>
            <w:r w:rsidRPr="001B4C66">
              <w:rPr>
                <w:bCs/>
                <w:sz w:val="20"/>
                <w:szCs w:val="20"/>
                <w:lang w:val="en-GB"/>
              </w:rPr>
              <w:tab/>
              <w:t xml:space="preserve">Include </w:t>
            </w:r>
            <w:r w:rsidRPr="001560B7">
              <w:rPr>
                <w:bCs/>
                <w:i/>
                <w:sz w:val="20"/>
                <w:szCs w:val="20"/>
                <w:lang w:val="en-GB"/>
              </w:rPr>
              <w:t>previousPSCellID</w:t>
            </w:r>
            <w:r w:rsidRPr="001B4C66">
              <w:rPr>
                <w:bCs/>
                <w:sz w:val="20"/>
                <w:szCs w:val="20"/>
                <w:lang w:val="en-GB"/>
              </w:rPr>
              <w:t xml:space="preserve">, </w:t>
            </w:r>
            <w:r w:rsidRPr="001560B7">
              <w:rPr>
                <w:bCs/>
                <w:i/>
                <w:sz w:val="20"/>
                <w:szCs w:val="20"/>
                <w:lang w:val="en-GB"/>
              </w:rPr>
              <w:t>failedPSCellID</w:t>
            </w:r>
            <w:r w:rsidRPr="001B4C66">
              <w:rPr>
                <w:bCs/>
                <w:sz w:val="20"/>
                <w:szCs w:val="20"/>
                <w:lang w:val="en-GB"/>
              </w:rPr>
              <w:t xml:space="preserve">, </w:t>
            </w:r>
            <w:r w:rsidRPr="001560B7">
              <w:rPr>
                <w:bCs/>
                <w:i/>
                <w:sz w:val="20"/>
                <w:szCs w:val="20"/>
                <w:lang w:val="en-GB"/>
              </w:rPr>
              <w:t>connectionFailureType</w:t>
            </w:r>
            <w:r w:rsidRPr="001B4C66">
              <w:rPr>
                <w:bCs/>
                <w:sz w:val="20"/>
                <w:szCs w:val="20"/>
                <w:lang w:val="en-GB"/>
              </w:rPr>
              <w:t xml:space="preserve"> and </w:t>
            </w:r>
            <w:r w:rsidRPr="001560B7">
              <w:rPr>
                <w:bCs/>
                <w:i/>
                <w:sz w:val="20"/>
                <w:szCs w:val="20"/>
                <w:lang w:val="en-GB"/>
              </w:rPr>
              <w:t>timeConnFailure</w:t>
            </w:r>
            <w:r w:rsidRPr="001B4C66">
              <w:rPr>
                <w:bCs/>
                <w:sz w:val="20"/>
                <w:szCs w:val="20"/>
                <w:lang w:val="en-GB"/>
              </w:rPr>
              <w:t xml:space="preserve"> related to NR/EUTRA SCG failures in a separate message, rather than in the SCGFailureInformationEUTRA/SCGFailureInformationNR/SCGFailureInformation message.</w:t>
            </w:r>
          </w:p>
          <w:p w14:paraId="15D8C0FF" w14:textId="6461E570" w:rsidR="00FE3028" w:rsidRPr="001B4C66" w:rsidRDefault="00FE3028" w:rsidP="00FE3028">
            <w:pPr>
              <w:rPr>
                <w:bCs/>
                <w:sz w:val="20"/>
                <w:szCs w:val="20"/>
                <w:highlight w:val="yellow"/>
                <w:lang w:val="en-GB"/>
              </w:rPr>
            </w:pPr>
            <w:r w:rsidRPr="001B4C66">
              <w:rPr>
                <w:bCs/>
                <w:sz w:val="20"/>
                <w:szCs w:val="20"/>
                <w:lang w:val="en-GB"/>
              </w:rPr>
              <w:t>Proposal 3</w:t>
            </w:r>
            <w:r w:rsidRPr="001B4C66">
              <w:rPr>
                <w:bCs/>
                <w:sz w:val="20"/>
                <w:szCs w:val="20"/>
                <w:lang w:val="en-GB"/>
              </w:rPr>
              <w:tab/>
              <w:t>The UE transmits the above message when the network requests it, similar to the RLF-report.</w:t>
            </w:r>
          </w:p>
        </w:tc>
      </w:tr>
      <w:tr w:rsidR="00B54D29" w:rsidRPr="0038183B" w14:paraId="18133DD0" w14:textId="77777777" w:rsidTr="00593823">
        <w:tc>
          <w:tcPr>
            <w:tcW w:w="997" w:type="dxa"/>
          </w:tcPr>
          <w:p w14:paraId="7C56FCDF" w14:textId="17CD38A5" w:rsidR="00B54D29" w:rsidRPr="001B4C66" w:rsidRDefault="00052761" w:rsidP="00593823">
            <w:pPr>
              <w:rPr>
                <w:sz w:val="20"/>
                <w:szCs w:val="20"/>
                <w:highlight w:val="yellow"/>
                <w:lang w:val="en-GB"/>
              </w:rPr>
            </w:pPr>
            <w:r w:rsidRPr="001B4C66">
              <w:rPr>
                <w:sz w:val="20"/>
                <w:szCs w:val="20"/>
                <w:lang w:val="en-GB"/>
              </w:rPr>
              <w:t>R2-2104058</w:t>
            </w:r>
          </w:p>
        </w:tc>
        <w:tc>
          <w:tcPr>
            <w:tcW w:w="1197" w:type="dxa"/>
          </w:tcPr>
          <w:p w14:paraId="302FEAA1" w14:textId="2DCFB951" w:rsidR="00B54D29" w:rsidRPr="001B4C66" w:rsidRDefault="001825D9" w:rsidP="00593823">
            <w:pPr>
              <w:rPr>
                <w:sz w:val="20"/>
                <w:szCs w:val="20"/>
                <w:lang w:val="en-GB"/>
              </w:rPr>
            </w:pPr>
            <w:r w:rsidRPr="001B4C66">
              <w:rPr>
                <w:sz w:val="20"/>
                <w:szCs w:val="20"/>
                <w:lang w:val="en-GB"/>
              </w:rPr>
              <w:t>Samsung</w:t>
            </w:r>
          </w:p>
        </w:tc>
        <w:tc>
          <w:tcPr>
            <w:tcW w:w="7437" w:type="dxa"/>
          </w:tcPr>
          <w:p w14:paraId="187D030E" w14:textId="77777777" w:rsidR="00C67A97" w:rsidRPr="001B4C66" w:rsidRDefault="00C67A97" w:rsidP="00C67A97">
            <w:pPr>
              <w:rPr>
                <w:bCs/>
                <w:sz w:val="20"/>
                <w:szCs w:val="20"/>
                <w:lang w:val="en-GB"/>
              </w:rPr>
            </w:pPr>
            <w:r w:rsidRPr="001B4C66">
              <w:rPr>
                <w:bCs/>
                <w:sz w:val="20"/>
                <w:szCs w:val="20"/>
                <w:lang w:val="en-GB"/>
              </w:rPr>
              <w:t>Proposal 1: The following list of information is considered for the optimization of PScell change failure:</w:t>
            </w:r>
          </w:p>
          <w:p w14:paraId="0EEAEC08" w14:textId="77777777" w:rsidR="00C67A97" w:rsidRPr="001B4C66" w:rsidRDefault="00C67A97" w:rsidP="00C67A97">
            <w:pPr>
              <w:rPr>
                <w:bCs/>
                <w:sz w:val="20"/>
                <w:szCs w:val="20"/>
                <w:lang w:val="en-GB"/>
              </w:rPr>
            </w:pPr>
            <w:r w:rsidRPr="001B4C66">
              <w:rPr>
                <w:bCs/>
                <w:sz w:val="20"/>
                <w:szCs w:val="20"/>
                <w:lang w:val="en-GB"/>
              </w:rPr>
              <w:t>1)</w:t>
            </w:r>
            <w:r w:rsidRPr="001B4C66">
              <w:rPr>
                <w:bCs/>
                <w:sz w:val="20"/>
                <w:szCs w:val="20"/>
                <w:lang w:val="en-GB"/>
              </w:rPr>
              <w:tab/>
              <w:t xml:space="preserve">CGI of the Source PSCell: the source PSCell of the last SN change. The source PSCell could be E-UTRA cell or NR cell. </w:t>
            </w:r>
          </w:p>
          <w:p w14:paraId="656DAE5E" w14:textId="77777777" w:rsidR="00C67A97" w:rsidRPr="001B4C66" w:rsidRDefault="00C67A97" w:rsidP="00C67A97">
            <w:pPr>
              <w:rPr>
                <w:bCs/>
                <w:sz w:val="20"/>
                <w:szCs w:val="20"/>
                <w:lang w:val="en-GB"/>
              </w:rPr>
            </w:pPr>
            <w:r w:rsidRPr="001B4C66">
              <w:rPr>
                <w:bCs/>
                <w:sz w:val="20"/>
                <w:szCs w:val="20"/>
                <w:lang w:val="en-GB"/>
              </w:rPr>
              <w:t>2)</w:t>
            </w:r>
            <w:r w:rsidRPr="001B4C66">
              <w:rPr>
                <w:bCs/>
                <w:sz w:val="20"/>
                <w:szCs w:val="20"/>
                <w:lang w:val="en-GB"/>
              </w:rPr>
              <w:tab/>
              <w:t>CGI of the Failed PSCell: the PSCell in which SCG failure is detected or the target PSCell of the failed PScell change. The Failed PSCell could be E-UTRA cell or NR cell.</w:t>
            </w:r>
          </w:p>
          <w:p w14:paraId="3BC74695" w14:textId="77777777" w:rsidR="00C67A97" w:rsidRPr="001B4C66" w:rsidRDefault="00C67A97" w:rsidP="00C67A97">
            <w:pPr>
              <w:rPr>
                <w:bCs/>
                <w:sz w:val="20"/>
                <w:szCs w:val="20"/>
                <w:lang w:val="en-GB"/>
              </w:rPr>
            </w:pPr>
            <w:r w:rsidRPr="001B4C66">
              <w:rPr>
                <w:bCs/>
                <w:sz w:val="20"/>
                <w:szCs w:val="20"/>
                <w:lang w:val="en-GB"/>
              </w:rPr>
              <w:t>3)</w:t>
            </w:r>
            <w:r w:rsidRPr="001B4C66">
              <w:rPr>
                <w:bCs/>
                <w:sz w:val="20"/>
                <w:szCs w:val="20"/>
                <w:lang w:val="en-GB"/>
              </w:rPr>
              <w:tab/>
            </w:r>
            <w:r w:rsidRPr="001560B7">
              <w:rPr>
                <w:bCs/>
                <w:i/>
                <w:sz w:val="20"/>
                <w:szCs w:val="20"/>
                <w:lang w:val="en-GB"/>
              </w:rPr>
              <w:t>timeSCGFailure</w:t>
            </w:r>
            <w:r w:rsidRPr="001B4C66">
              <w:rPr>
                <w:bCs/>
                <w:sz w:val="20"/>
                <w:szCs w:val="20"/>
                <w:lang w:val="en-GB"/>
              </w:rPr>
              <w:t>: the time elapsed since the last PSCell change initialization until SCG failure.</w:t>
            </w:r>
          </w:p>
          <w:p w14:paraId="66EB9453" w14:textId="77777777" w:rsidR="00C67A97" w:rsidRPr="001B4C66" w:rsidRDefault="00C67A97" w:rsidP="00C67A97">
            <w:pPr>
              <w:rPr>
                <w:bCs/>
                <w:sz w:val="20"/>
                <w:szCs w:val="20"/>
                <w:lang w:val="en-GB"/>
              </w:rPr>
            </w:pPr>
            <w:r w:rsidRPr="001B4C66">
              <w:rPr>
                <w:bCs/>
                <w:sz w:val="20"/>
                <w:szCs w:val="20"/>
                <w:lang w:val="en-GB"/>
              </w:rPr>
              <w:t>4)</w:t>
            </w:r>
            <w:r w:rsidRPr="001B4C66">
              <w:rPr>
                <w:bCs/>
                <w:sz w:val="20"/>
                <w:szCs w:val="20"/>
                <w:lang w:val="en-GB"/>
              </w:rPr>
              <w:tab/>
            </w:r>
            <w:r w:rsidRPr="001560B7">
              <w:rPr>
                <w:bCs/>
                <w:i/>
                <w:sz w:val="20"/>
                <w:szCs w:val="20"/>
                <w:lang w:val="en-GB"/>
              </w:rPr>
              <w:t>connectionFailureType</w:t>
            </w:r>
            <w:r w:rsidRPr="001B4C66">
              <w:rPr>
                <w:bCs/>
                <w:sz w:val="20"/>
                <w:szCs w:val="20"/>
                <w:lang w:val="en-GB"/>
              </w:rPr>
              <w:t>: radio link failure or SN change failure.</w:t>
            </w:r>
          </w:p>
          <w:p w14:paraId="76A617F4" w14:textId="77777777" w:rsidR="00C67A97" w:rsidRPr="001B4C66" w:rsidRDefault="00C67A97" w:rsidP="00C67A97">
            <w:pPr>
              <w:rPr>
                <w:bCs/>
                <w:sz w:val="20"/>
                <w:szCs w:val="20"/>
                <w:lang w:val="en-GB"/>
              </w:rPr>
            </w:pPr>
            <w:r w:rsidRPr="001B4C66">
              <w:rPr>
                <w:bCs/>
                <w:sz w:val="20"/>
                <w:szCs w:val="20"/>
                <w:lang w:val="en-GB"/>
              </w:rPr>
              <w:t>5)    random-access related information set by the PSCell</w:t>
            </w:r>
          </w:p>
          <w:p w14:paraId="5AC6CF80" w14:textId="5CF1E9BE" w:rsidR="00B54D29" w:rsidRPr="001B4C66" w:rsidRDefault="00C67A97" w:rsidP="00C67A97">
            <w:pPr>
              <w:rPr>
                <w:bCs/>
                <w:sz w:val="20"/>
                <w:szCs w:val="20"/>
                <w:highlight w:val="yellow"/>
                <w:lang w:val="en-GB"/>
              </w:rPr>
            </w:pPr>
            <w:r w:rsidRPr="001B4C66">
              <w:rPr>
                <w:bCs/>
                <w:sz w:val="20"/>
                <w:szCs w:val="20"/>
                <w:lang w:val="en-GB"/>
              </w:rPr>
              <w:t>Proposal 2: Existing SCG failure messages are used to carry the new information.</w:t>
            </w:r>
          </w:p>
        </w:tc>
      </w:tr>
      <w:tr w:rsidR="00B54D29" w:rsidRPr="0038183B" w14:paraId="1E0384E8" w14:textId="77777777" w:rsidTr="00593823">
        <w:tc>
          <w:tcPr>
            <w:tcW w:w="997" w:type="dxa"/>
          </w:tcPr>
          <w:p w14:paraId="35372603" w14:textId="7FD960A1" w:rsidR="00B54D29" w:rsidRPr="001B4C66" w:rsidRDefault="00AA5F7E" w:rsidP="00593823">
            <w:pPr>
              <w:rPr>
                <w:sz w:val="20"/>
                <w:szCs w:val="20"/>
                <w:highlight w:val="yellow"/>
              </w:rPr>
            </w:pPr>
            <w:r w:rsidRPr="001B4C66">
              <w:rPr>
                <w:sz w:val="20"/>
                <w:szCs w:val="20"/>
              </w:rPr>
              <w:t>R2-2103733</w:t>
            </w:r>
          </w:p>
        </w:tc>
        <w:tc>
          <w:tcPr>
            <w:tcW w:w="1197" w:type="dxa"/>
          </w:tcPr>
          <w:p w14:paraId="1FBA0594" w14:textId="4836FDCC" w:rsidR="00B54D29" w:rsidRPr="001B4C66" w:rsidRDefault="00AA5F7E" w:rsidP="00593823">
            <w:pPr>
              <w:rPr>
                <w:sz w:val="20"/>
                <w:szCs w:val="20"/>
                <w:highlight w:val="yellow"/>
                <w:lang w:val="en-GB"/>
              </w:rPr>
            </w:pPr>
            <w:r w:rsidRPr="001B4C66">
              <w:rPr>
                <w:sz w:val="20"/>
                <w:szCs w:val="20"/>
                <w:lang w:val="en-GB"/>
              </w:rPr>
              <w:t>Huawei, HiSilicon</w:t>
            </w:r>
          </w:p>
        </w:tc>
        <w:tc>
          <w:tcPr>
            <w:tcW w:w="7437" w:type="dxa"/>
          </w:tcPr>
          <w:p w14:paraId="70B1250F" w14:textId="77777777" w:rsidR="00DD76DF" w:rsidRPr="001B4C66" w:rsidRDefault="00DD76DF" w:rsidP="00DD76DF">
            <w:pPr>
              <w:rPr>
                <w:sz w:val="20"/>
                <w:szCs w:val="20"/>
              </w:rPr>
            </w:pPr>
            <w:r w:rsidRPr="001B4C66">
              <w:rPr>
                <w:sz w:val="20"/>
                <w:szCs w:val="20"/>
              </w:rPr>
              <w:t xml:space="preserve">Proposal 14: Reuse the </w:t>
            </w:r>
            <w:r w:rsidRPr="001560B7">
              <w:rPr>
                <w:i/>
                <w:sz w:val="20"/>
                <w:szCs w:val="20"/>
              </w:rPr>
              <w:t>SCGFailureInformation</w:t>
            </w:r>
            <w:r w:rsidRPr="001B4C66">
              <w:rPr>
                <w:sz w:val="20"/>
                <w:szCs w:val="20"/>
              </w:rPr>
              <w:t>(EUTRA) message to report the SN change failure information.</w:t>
            </w:r>
          </w:p>
          <w:p w14:paraId="56E7A02B" w14:textId="430148D8" w:rsidR="00DD76DF" w:rsidRPr="001B4C66" w:rsidRDefault="00DD76DF" w:rsidP="00DD76DF">
            <w:pPr>
              <w:rPr>
                <w:sz w:val="20"/>
                <w:szCs w:val="20"/>
              </w:rPr>
            </w:pPr>
            <w:r w:rsidRPr="001B4C66">
              <w:rPr>
                <w:sz w:val="20"/>
                <w:szCs w:val="20"/>
              </w:rPr>
              <w:t>Proposal 15: Introduce RA-related inform</w:t>
            </w:r>
            <w:r w:rsidR="004B4EAE">
              <w:rPr>
                <w:sz w:val="20"/>
                <w:szCs w:val="20"/>
              </w:rPr>
              <w:t>a</w:t>
            </w:r>
            <w:r w:rsidRPr="001B4C66">
              <w:rPr>
                <w:sz w:val="20"/>
                <w:szCs w:val="20"/>
              </w:rPr>
              <w:t xml:space="preserve">tion into both the </w:t>
            </w:r>
            <w:r w:rsidRPr="001560B7">
              <w:rPr>
                <w:i/>
                <w:sz w:val="20"/>
                <w:szCs w:val="20"/>
              </w:rPr>
              <w:t>SCGFailureInformation</w:t>
            </w:r>
            <w:r w:rsidRPr="001B4C66">
              <w:rPr>
                <w:sz w:val="20"/>
                <w:szCs w:val="20"/>
              </w:rPr>
              <w:t xml:space="preserve"> and </w:t>
            </w:r>
            <w:r w:rsidRPr="001560B7">
              <w:rPr>
                <w:i/>
                <w:sz w:val="20"/>
                <w:szCs w:val="20"/>
              </w:rPr>
              <w:t>SCGFailureInformationgEUTRA</w:t>
            </w:r>
            <w:r w:rsidRPr="001B4C66">
              <w:rPr>
                <w:sz w:val="20"/>
                <w:szCs w:val="20"/>
              </w:rPr>
              <w:t xml:space="preserve"> messages to support the required information from RAN3 </w:t>
            </w:r>
            <w:r w:rsidRPr="001B4C66">
              <w:rPr>
                <w:sz w:val="20"/>
                <w:szCs w:val="20"/>
              </w:rPr>
              <w:lastRenderedPageBreak/>
              <w:t>LS[4].</w:t>
            </w:r>
          </w:p>
          <w:p w14:paraId="0EF864DF" w14:textId="77777777" w:rsidR="00DD76DF" w:rsidRPr="001B4C66" w:rsidRDefault="00DD76DF" w:rsidP="00DD76DF">
            <w:pPr>
              <w:rPr>
                <w:sz w:val="20"/>
                <w:szCs w:val="20"/>
              </w:rPr>
            </w:pPr>
            <w:r w:rsidRPr="001B4C66">
              <w:rPr>
                <w:sz w:val="20"/>
                <w:szCs w:val="20"/>
              </w:rPr>
              <w:t>Proposal 16: Send a reply LS to RAN3, that RAN2 has agreed:</w:t>
            </w:r>
          </w:p>
          <w:p w14:paraId="6A426AEB" w14:textId="77777777" w:rsidR="00DD76DF" w:rsidRPr="001B4C66" w:rsidRDefault="00DD76DF" w:rsidP="00DD76DF">
            <w:pPr>
              <w:rPr>
                <w:sz w:val="20"/>
                <w:szCs w:val="20"/>
              </w:rPr>
            </w:pPr>
            <w:r w:rsidRPr="001B4C66">
              <w:rPr>
                <w:sz w:val="20"/>
                <w:szCs w:val="20"/>
              </w:rPr>
              <w:t>-</w:t>
            </w:r>
            <w:r w:rsidRPr="001B4C66">
              <w:rPr>
                <w:sz w:val="20"/>
                <w:szCs w:val="20"/>
              </w:rPr>
              <w:tab/>
              <w:t xml:space="preserve">reuse the </w:t>
            </w:r>
            <w:r w:rsidRPr="001560B7">
              <w:rPr>
                <w:i/>
                <w:sz w:val="20"/>
                <w:szCs w:val="20"/>
              </w:rPr>
              <w:t>SCGFailureInformation</w:t>
            </w:r>
            <w:r w:rsidRPr="001B4C66">
              <w:rPr>
                <w:sz w:val="20"/>
                <w:szCs w:val="20"/>
              </w:rPr>
              <w:t xml:space="preserve"> and </w:t>
            </w:r>
            <w:r w:rsidRPr="001560B7">
              <w:rPr>
                <w:i/>
                <w:sz w:val="20"/>
                <w:szCs w:val="20"/>
              </w:rPr>
              <w:t>SCGFailureInformationgEUTRA</w:t>
            </w:r>
            <w:r w:rsidRPr="001B4C66">
              <w:rPr>
                <w:sz w:val="20"/>
                <w:szCs w:val="20"/>
              </w:rPr>
              <w:t xml:space="preserve"> messages to report SN change failure information</w:t>
            </w:r>
          </w:p>
          <w:p w14:paraId="110CA426" w14:textId="77777777" w:rsidR="00DD76DF" w:rsidRPr="001B4C66" w:rsidRDefault="00DD76DF" w:rsidP="00DD76DF">
            <w:pPr>
              <w:rPr>
                <w:sz w:val="20"/>
                <w:szCs w:val="20"/>
              </w:rPr>
            </w:pPr>
            <w:r w:rsidRPr="001B4C66">
              <w:rPr>
                <w:sz w:val="20"/>
                <w:szCs w:val="20"/>
              </w:rPr>
              <w:t>-</w:t>
            </w:r>
            <w:r w:rsidRPr="001B4C66">
              <w:rPr>
                <w:sz w:val="20"/>
                <w:szCs w:val="20"/>
              </w:rPr>
              <w:tab/>
              <w:t>the MN or the SN can know the CGI of the source PSCell and the failed PSCell based on the stored UE context;</w:t>
            </w:r>
          </w:p>
          <w:p w14:paraId="2D01F310" w14:textId="77777777" w:rsidR="00DD76DF" w:rsidRPr="001B4C66" w:rsidRDefault="00DD76DF" w:rsidP="00DD76DF">
            <w:pPr>
              <w:rPr>
                <w:sz w:val="20"/>
                <w:szCs w:val="20"/>
              </w:rPr>
            </w:pPr>
            <w:r w:rsidRPr="001B4C66">
              <w:rPr>
                <w:sz w:val="20"/>
                <w:szCs w:val="20"/>
              </w:rPr>
              <w:t>-</w:t>
            </w:r>
            <w:r w:rsidRPr="001B4C66">
              <w:rPr>
                <w:sz w:val="20"/>
                <w:szCs w:val="20"/>
              </w:rPr>
              <w:tab/>
              <w:t xml:space="preserve">the MN or the SN can derive the </w:t>
            </w:r>
            <w:r w:rsidRPr="001560B7">
              <w:rPr>
                <w:i/>
                <w:sz w:val="20"/>
                <w:szCs w:val="20"/>
              </w:rPr>
              <w:t>timeConnSCGFailure</w:t>
            </w:r>
            <w:r w:rsidRPr="001B4C66">
              <w:rPr>
                <w:sz w:val="20"/>
                <w:szCs w:val="20"/>
              </w:rPr>
              <w:t xml:space="preserve"> based on the time when it sent the SCG change configuration and the one when it receives the </w:t>
            </w:r>
            <w:r w:rsidRPr="001560B7">
              <w:rPr>
                <w:i/>
                <w:sz w:val="20"/>
                <w:szCs w:val="20"/>
              </w:rPr>
              <w:t>SCGFailureInformation(EUTRA)</w:t>
            </w:r>
            <w:r w:rsidRPr="001B4C66">
              <w:rPr>
                <w:sz w:val="20"/>
                <w:szCs w:val="20"/>
              </w:rPr>
              <w:t xml:space="preserve"> message;</w:t>
            </w:r>
          </w:p>
          <w:p w14:paraId="3ED67B90" w14:textId="77777777" w:rsidR="00DD76DF" w:rsidRPr="001B4C66" w:rsidRDefault="00DD76DF" w:rsidP="00DD76DF">
            <w:pPr>
              <w:rPr>
                <w:sz w:val="20"/>
                <w:szCs w:val="20"/>
              </w:rPr>
            </w:pPr>
            <w:r w:rsidRPr="001B4C66">
              <w:rPr>
                <w:sz w:val="20"/>
                <w:szCs w:val="20"/>
              </w:rPr>
              <w:t>-</w:t>
            </w:r>
            <w:r w:rsidRPr="001B4C66">
              <w:rPr>
                <w:sz w:val="20"/>
                <w:szCs w:val="20"/>
              </w:rPr>
              <w:tab/>
              <w:t xml:space="preserve">The </w:t>
            </w:r>
            <w:r w:rsidRPr="001560B7">
              <w:rPr>
                <w:i/>
                <w:sz w:val="20"/>
                <w:szCs w:val="20"/>
              </w:rPr>
              <w:t>connectionFailureType</w:t>
            </w:r>
            <w:r w:rsidRPr="001B4C66">
              <w:rPr>
                <w:sz w:val="20"/>
                <w:szCs w:val="20"/>
              </w:rPr>
              <w:t xml:space="preserve"> has been supported by the IE </w:t>
            </w:r>
            <w:r w:rsidRPr="001560B7">
              <w:rPr>
                <w:i/>
                <w:sz w:val="20"/>
                <w:szCs w:val="20"/>
              </w:rPr>
              <w:t>failureType</w:t>
            </w:r>
            <w:r w:rsidRPr="001B4C66">
              <w:rPr>
                <w:sz w:val="20"/>
                <w:szCs w:val="20"/>
              </w:rPr>
              <w:t xml:space="preserve"> in </w:t>
            </w:r>
            <w:r w:rsidRPr="001560B7">
              <w:rPr>
                <w:i/>
                <w:sz w:val="20"/>
                <w:szCs w:val="20"/>
              </w:rPr>
              <w:t>SCGFailureInformation</w:t>
            </w:r>
            <w:r w:rsidRPr="001B4C66">
              <w:rPr>
                <w:sz w:val="20"/>
                <w:szCs w:val="20"/>
              </w:rPr>
              <w:t xml:space="preserve"> and </w:t>
            </w:r>
            <w:r w:rsidRPr="001560B7">
              <w:rPr>
                <w:i/>
                <w:sz w:val="20"/>
                <w:szCs w:val="20"/>
              </w:rPr>
              <w:t>SCGFailureInformationgEUTRA</w:t>
            </w:r>
            <w:r w:rsidRPr="001B4C66">
              <w:rPr>
                <w:sz w:val="20"/>
                <w:szCs w:val="20"/>
              </w:rPr>
              <w:t xml:space="preserve"> messages</w:t>
            </w:r>
          </w:p>
          <w:p w14:paraId="3E74B2FE" w14:textId="23544CC1" w:rsidR="00B54D29" w:rsidRPr="001B4C66" w:rsidRDefault="00DD76DF" w:rsidP="00DD76DF">
            <w:pPr>
              <w:rPr>
                <w:sz w:val="20"/>
                <w:szCs w:val="20"/>
                <w:highlight w:val="yellow"/>
              </w:rPr>
            </w:pPr>
            <w:r w:rsidRPr="001B4C66">
              <w:rPr>
                <w:sz w:val="20"/>
                <w:szCs w:val="20"/>
              </w:rPr>
              <w:t>-</w:t>
            </w:r>
            <w:r w:rsidRPr="001B4C66">
              <w:rPr>
                <w:sz w:val="20"/>
                <w:szCs w:val="20"/>
              </w:rPr>
              <w:tab/>
              <w:t>Introduce RA-related inform</w:t>
            </w:r>
            <w:r w:rsidR="005C49EB">
              <w:rPr>
                <w:sz w:val="20"/>
                <w:szCs w:val="20"/>
              </w:rPr>
              <w:t>a</w:t>
            </w:r>
            <w:r w:rsidRPr="001B4C66">
              <w:rPr>
                <w:sz w:val="20"/>
                <w:szCs w:val="20"/>
              </w:rPr>
              <w:t xml:space="preserve">tion into both the </w:t>
            </w:r>
            <w:r w:rsidRPr="001560B7">
              <w:rPr>
                <w:i/>
                <w:sz w:val="20"/>
                <w:szCs w:val="20"/>
              </w:rPr>
              <w:t>SCGFailureInformation</w:t>
            </w:r>
            <w:r w:rsidRPr="001B4C66">
              <w:rPr>
                <w:sz w:val="20"/>
                <w:szCs w:val="20"/>
              </w:rPr>
              <w:t xml:space="preserve"> and </w:t>
            </w:r>
            <w:r w:rsidRPr="001560B7">
              <w:rPr>
                <w:i/>
                <w:sz w:val="20"/>
                <w:szCs w:val="20"/>
              </w:rPr>
              <w:t>SCGFailureInformationgEUTRA</w:t>
            </w:r>
            <w:r w:rsidRPr="001B4C66">
              <w:rPr>
                <w:sz w:val="20"/>
                <w:szCs w:val="20"/>
              </w:rPr>
              <w:t xml:space="preserve"> messages.</w:t>
            </w:r>
          </w:p>
        </w:tc>
      </w:tr>
    </w:tbl>
    <w:p w14:paraId="080E6877" w14:textId="77777777" w:rsidR="00B54D29" w:rsidRPr="005D7603" w:rsidRDefault="00B54D29" w:rsidP="005D7603">
      <w:pPr>
        <w:spacing w:beforeLines="50" w:before="120" w:afterLines="50" w:after="120"/>
        <w:rPr>
          <w:b/>
          <w:bCs/>
          <w:sz w:val="22"/>
          <w:u w:val="single"/>
          <w:lang w:val="en-GB"/>
        </w:rPr>
      </w:pPr>
      <w:r w:rsidRPr="005D7603">
        <w:rPr>
          <w:b/>
          <w:bCs/>
          <w:sz w:val="22"/>
          <w:u w:val="single"/>
          <w:lang w:val="en-GB"/>
        </w:rPr>
        <w:lastRenderedPageBreak/>
        <w:t>Rapporteur´s summary of MRO for SN change failure related enhancements</w:t>
      </w:r>
    </w:p>
    <w:p w14:paraId="1075B617" w14:textId="1D7B830C" w:rsidR="003153E1" w:rsidRPr="005A726F" w:rsidRDefault="003153E1" w:rsidP="00B54D29">
      <w:pPr>
        <w:rPr>
          <w:sz w:val="20"/>
          <w:szCs w:val="20"/>
        </w:rPr>
      </w:pPr>
      <w:r w:rsidRPr="005A726F">
        <w:rPr>
          <w:sz w:val="20"/>
          <w:szCs w:val="20"/>
          <w:lang w:val="en-GB"/>
        </w:rPr>
        <w:t>From the above, it seems</w:t>
      </w:r>
      <w:r w:rsidR="00A71888" w:rsidRPr="005A726F">
        <w:rPr>
          <w:sz w:val="20"/>
          <w:szCs w:val="20"/>
          <w:lang w:val="en-GB"/>
        </w:rPr>
        <w:t xml:space="preserve"> all</w:t>
      </w:r>
      <w:r w:rsidRPr="005A726F">
        <w:rPr>
          <w:sz w:val="20"/>
          <w:szCs w:val="20"/>
          <w:lang w:val="en-GB"/>
        </w:rPr>
        <w:t xml:space="preserve"> companies agree the </w:t>
      </w:r>
      <w:r w:rsidR="00807098" w:rsidRPr="005A726F">
        <w:rPr>
          <w:sz w:val="20"/>
          <w:szCs w:val="20"/>
          <w:lang w:val="en-GB"/>
        </w:rPr>
        <w:t xml:space="preserve">intention of reporting the </w:t>
      </w:r>
      <w:r w:rsidRPr="005A726F">
        <w:rPr>
          <w:sz w:val="20"/>
          <w:szCs w:val="20"/>
          <w:lang w:val="en-GB"/>
        </w:rPr>
        <w:t>parameters</w:t>
      </w:r>
      <w:r w:rsidR="004F31F5" w:rsidRPr="005A726F">
        <w:rPr>
          <w:sz w:val="20"/>
          <w:szCs w:val="20"/>
          <w:lang w:val="en-GB"/>
        </w:rPr>
        <w:t xml:space="preserve"> (from 1</w:t>
      </w:r>
      <w:r w:rsidR="004F31F5" w:rsidRPr="005A726F">
        <w:rPr>
          <w:rFonts w:hint="eastAsia"/>
          <w:sz w:val="20"/>
          <w:szCs w:val="20"/>
          <w:lang w:val="en-GB"/>
        </w:rPr>
        <w:t>)</w:t>
      </w:r>
      <w:r w:rsidR="004F31F5" w:rsidRPr="005A726F">
        <w:rPr>
          <w:sz w:val="20"/>
          <w:szCs w:val="20"/>
          <w:lang w:val="en-GB"/>
        </w:rPr>
        <w:t xml:space="preserve"> </w:t>
      </w:r>
      <w:r w:rsidR="004F31F5" w:rsidRPr="005A726F">
        <w:rPr>
          <w:rFonts w:hint="eastAsia"/>
          <w:sz w:val="20"/>
          <w:szCs w:val="20"/>
          <w:lang w:val="en-GB"/>
        </w:rPr>
        <w:t>to</w:t>
      </w:r>
      <w:r w:rsidR="004F31F5" w:rsidRPr="005A726F">
        <w:rPr>
          <w:sz w:val="20"/>
          <w:szCs w:val="20"/>
          <w:lang w:val="en-GB"/>
        </w:rPr>
        <w:t xml:space="preserve"> 4) in the LS R3-211332)</w:t>
      </w:r>
      <w:r w:rsidRPr="005A726F">
        <w:rPr>
          <w:sz w:val="20"/>
          <w:szCs w:val="20"/>
          <w:lang w:val="en-GB"/>
        </w:rPr>
        <w:t xml:space="preserve"> </w:t>
      </w:r>
      <w:r w:rsidR="00807098" w:rsidRPr="005A726F">
        <w:rPr>
          <w:sz w:val="20"/>
          <w:szCs w:val="20"/>
          <w:lang w:val="en-GB"/>
        </w:rPr>
        <w:t>to NW for the purpose of PSCell failure analysis</w:t>
      </w:r>
      <w:r w:rsidR="00911302" w:rsidRPr="005A726F">
        <w:rPr>
          <w:sz w:val="20"/>
          <w:szCs w:val="20"/>
          <w:lang w:val="en-GB"/>
        </w:rPr>
        <w:t xml:space="preserve">, though two companies pointed out that the parameter </w:t>
      </w:r>
      <w:r w:rsidR="00911302" w:rsidRPr="005A726F">
        <w:rPr>
          <w:i/>
          <w:iCs/>
          <w:sz w:val="20"/>
          <w:szCs w:val="20"/>
        </w:rPr>
        <w:t xml:space="preserve">connectionFailureType </w:t>
      </w:r>
      <w:r w:rsidR="00911302" w:rsidRPr="005A726F">
        <w:rPr>
          <w:sz w:val="20"/>
          <w:szCs w:val="20"/>
        </w:rPr>
        <w:t xml:space="preserve">already exists at SCG Failure Information as </w:t>
      </w:r>
      <w:r w:rsidR="00911302" w:rsidRPr="005A726F">
        <w:rPr>
          <w:i/>
          <w:iCs/>
          <w:sz w:val="20"/>
          <w:szCs w:val="20"/>
        </w:rPr>
        <w:t>failureType</w:t>
      </w:r>
      <w:r w:rsidR="0027706D" w:rsidRPr="005A726F">
        <w:rPr>
          <w:sz w:val="20"/>
          <w:szCs w:val="20"/>
        </w:rPr>
        <w:t xml:space="preserve">. </w:t>
      </w:r>
      <w:r w:rsidR="00C52E1D" w:rsidRPr="005A726F">
        <w:rPr>
          <w:sz w:val="20"/>
          <w:szCs w:val="20"/>
        </w:rPr>
        <w:t xml:space="preserve">One company raised concerns on the inclusion of random-access related information set by PScell, stating that this is duplicated as the same information will be included in UE RACH report for PSCell. </w:t>
      </w:r>
      <w:r w:rsidR="00115F9D" w:rsidRPr="005A726F">
        <w:rPr>
          <w:sz w:val="20"/>
          <w:szCs w:val="20"/>
        </w:rPr>
        <w:t>Nevertheless, the rapporteur would like to first confirm</w:t>
      </w:r>
      <w:r w:rsidR="00057322" w:rsidRPr="005A726F">
        <w:rPr>
          <w:sz w:val="20"/>
          <w:szCs w:val="20"/>
        </w:rPr>
        <w:t xml:space="preserve"> whether the information requested by RAN3 is agreeable, since most of the companies are in favor of supporting it.</w:t>
      </w:r>
    </w:p>
    <w:p w14:paraId="16B3B9C9" w14:textId="1B2BA9D9" w:rsidR="000F7338" w:rsidRPr="005A726F" w:rsidRDefault="000F7338" w:rsidP="00261D8D">
      <w:pPr>
        <w:pStyle w:val="Cat-a-Proposal"/>
        <w:rPr>
          <w:sz w:val="20"/>
          <w:szCs w:val="20"/>
          <w:lang w:val="en-GB"/>
        </w:rPr>
      </w:pPr>
      <w:r w:rsidRPr="005A726F">
        <w:rPr>
          <w:sz w:val="20"/>
          <w:szCs w:val="20"/>
          <w:lang w:val="en-GB"/>
        </w:rPr>
        <w:t xml:space="preserve">RAN2 to </w:t>
      </w:r>
      <w:r w:rsidR="009205C5" w:rsidRPr="005A726F">
        <w:rPr>
          <w:sz w:val="20"/>
          <w:szCs w:val="20"/>
          <w:lang w:val="en-GB"/>
        </w:rPr>
        <w:t>confirm</w:t>
      </w:r>
      <w:r w:rsidR="009205C5" w:rsidRPr="005A726F">
        <w:rPr>
          <w:sz w:val="20"/>
          <w:szCs w:val="20"/>
        </w:rPr>
        <w:t xml:space="preserve"> that the list of information </w:t>
      </w:r>
      <w:r w:rsidR="009205C5" w:rsidRPr="005A726F">
        <w:rPr>
          <w:sz w:val="20"/>
          <w:szCs w:val="20"/>
          <w:lang w:val="en-GB"/>
        </w:rPr>
        <w:t>as shown below for the purpose of PSCell failure analysis</w:t>
      </w:r>
      <w:r w:rsidR="0057265C" w:rsidRPr="005A726F">
        <w:rPr>
          <w:sz w:val="20"/>
          <w:szCs w:val="20"/>
          <w:lang w:val="en-GB"/>
        </w:rPr>
        <w:t xml:space="preserve"> can be reported from the UE:</w:t>
      </w:r>
    </w:p>
    <w:p w14:paraId="789848B5" w14:textId="73E54D90" w:rsidR="0057265C" w:rsidRPr="005A726F" w:rsidRDefault="0057265C" w:rsidP="0057265C">
      <w:pPr>
        <w:pStyle w:val="Cat-b-Proposal"/>
        <w:numPr>
          <w:ilvl w:val="1"/>
          <w:numId w:val="16"/>
        </w:numPr>
        <w:rPr>
          <w:sz w:val="20"/>
          <w:szCs w:val="20"/>
        </w:rPr>
      </w:pPr>
      <w:r w:rsidRPr="005A726F">
        <w:rPr>
          <w:sz w:val="20"/>
          <w:szCs w:val="20"/>
        </w:rPr>
        <w:t xml:space="preserve">CGI of the Source PSCell </w:t>
      </w:r>
    </w:p>
    <w:p w14:paraId="52E51DD7" w14:textId="2FABA7C4" w:rsidR="0057265C" w:rsidRPr="005A726F" w:rsidRDefault="0057265C" w:rsidP="0045267A">
      <w:pPr>
        <w:pStyle w:val="Cat-b-Proposal"/>
        <w:numPr>
          <w:ilvl w:val="1"/>
          <w:numId w:val="16"/>
        </w:numPr>
        <w:rPr>
          <w:sz w:val="20"/>
          <w:szCs w:val="20"/>
        </w:rPr>
      </w:pPr>
      <w:r w:rsidRPr="005A726F">
        <w:rPr>
          <w:sz w:val="20"/>
          <w:szCs w:val="20"/>
        </w:rPr>
        <w:t>CGI of the Failed PSCell</w:t>
      </w:r>
    </w:p>
    <w:p w14:paraId="0A0CCB78" w14:textId="701CAEAA" w:rsidR="0057265C" w:rsidRPr="001560B7" w:rsidRDefault="0057265C" w:rsidP="0045267A">
      <w:pPr>
        <w:pStyle w:val="Cat-b-Proposal"/>
        <w:numPr>
          <w:ilvl w:val="1"/>
          <w:numId w:val="16"/>
        </w:numPr>
        <w:rPr>
          <w:i/>
          <w:sz w:val="20"/>
          <w:szCs w:val="20"/>
        </w:rPr>
      </w:pPr>
      <w:r w:rsidRPr="001560B7">
        <w:rPr>
          <w:i/>
          <w:sz w:val="20"/>
          <w:szCs w:val="20"/>
        </w:rPr>
        <w:t>timeSCGFailure</w:t>
      </w:r>
    </w:p>
    <w:p w14:paraId="27E6762A" w14:textId="45CFCB19" w:rsidR="0057265C" w:rsidRPr="005A726F" w:rsidRDefault="0057265C" w:rsidP="0057265C">
      <w:pPr>
        <w:pStyle w:val="Cat-b-Proposal"/>
        <w:numPr>
          <w:ilvl w:val="1"/>
          <w:numId w:val="16"/>
        </w:numPr>
        <w:rPr>
          <w:sz w:val="20"/>
          <w:szCs w:val="20"/>
        </w:rPr>
      </w:pPr>
      <w:r w:rsidRPr="001560B7">
        <w:rPr>
          <w:i/>
          <w:sz w:val="20"/>
          <w:szCs w:val="20"/>
        </w:rPr>
        <w:t>connectionFailureType</w:t>
      </w:r>
      <w:r w:rsidR="00023F0F" w:rsidRPr="005A726F">
        <w:rPr>
          <w:sz w:val="20"/>
          <w:szCs w:val="20"/>
        </w:rPr>
        <w:t xml:space="preserve"> (re-use </w:t>
      </w:r>
      <w:r w:rsidR="00023F0F" w:rsidRPr="005A726F">
        <w:rPr>
          <w:i/>
          <w:iCs/>
          <w:sz w:val="20"/>
          <w:szCs w:val="20"/>
        </w:rPr>
        <w:t>failureType</w:t>
      </w:r>
      <w:r w:rsidR="00023F0F" w:rsidRPr="005A726F">
        <w:rPr>
          <w:sz w:val="20"/>
          <w:szCs w:val="20"/>
        </w:rPr>
        <w:t>)</w:t>
      </w:r>
    </w:p>
    <w:p w14:paraId="265F16E9" w14:textId="32636F18" w:rsidR="00057322" w:rsidRPr="005A726F" w:rsidRDefault="0057265C" w:rsidP="0057265C">
      <w:pPr>
        <w:pStyle w:val="Cat-b-Proposal"/>
        <w:numPr>
          <w:ilvl w:val="1"/>
          <w:numId w:val="16"/>
        </w:numPr>
        <w:rPr>
          <w:sz w:val="20"/>
          <w:szCs w:val="20"/>
        </w:rPr>
      </w:pPr>
      <w:r w:rsidRPr="005A726F">
        <w:rPr>
          <w:sz w:val="20"/>
          <w:szCs w:val="20"/>
        </w:rPr>
        <w:t>random-access related information set by the PSCell</w:t>
      </w:r>
      <w:r w:rsidR="00261D8D" w:rsidRPr="005A726F">
        <w:rPr>
          <w:sz w:val="20"/>
          <w:szCs w:val="20"/>
        </w:rPr>
        <w:t xml:space="preserve"> </w:t>
      </w:r>
      <w:r w:rsidR="00261D8D" w:rsidRPr="005A726F">
        <w:rPr>
          <w:sz w:val="20"/>
          <w:szCs w:val="20"/>
          <w:highlight w:val="yellow"/>
        </w:rPr>
        <w:t>(FFS)</w:t>
      </w:r>
    </w:p>
    <w:p w14:paraId="452E7256" w14:textId="6A06A14C" w:rsidR="00115F9D" w:rsidRPr="005A726F" w:rsidRDefault="002B76AE" w:rsidP="00B54D29">
      <w:pPr>
        <w:rPr>
          <w:sz w:val="20"/>
          <w:szCs w:val="20"/>
        </w:rPr>
      </w:pPr>
      <w:r w:rsidRPr="005A726F">
        <w:rPr>
          <w:sz w:val="20"/>
          <w:szCs w:val="20"/>
        </w:rPr>
        <w:t xml:space="preserve">Further, two companies (Samsung, Huawei) seem to be supportive of the re-use of </w:t>
      </w:r>
      <w:r w:rsidR="00091E6D" w:rsidRPr="005A726F">
        <w:rPr>
          <w:rFonts w:hint="eastAsia"/>
          <w:sz w:val="20"/>
          <w:szCs w:val="20"/>
        </w:rPr>
        <w:t>ex</w:t>
      </w:r>
      <w:r w:rsidRPr="005A726F">
        <w:rPr>
          <w:sz w:val="20"/>
          <w:szCs w:val="20"/>
        </w:rPr>
        <w:t>isting SCG failure messages to carry the new information</w:t>
      </w:r>
      <w:r w:rsidR="00141D80" w:rsidRPr="005A726F">
        <w:rPr>
          <w:sz w:val="20"/>
          <w:szCs w:val="20"/>
        </w:rPr>
        <w:t xml:space="preserve">, while one company (Ericsson) </w:t>
      </w:r>
      <w:r w:rsidR="00DC020C" w:rsidRPr="005A726F">
        <w:rPr>
          <w:sz w:val="20"/>
          <w:szCs w:val="20"/>
        </w:rPr>
        <w:t>prefers the use of</w:t>
      </w:r>
      <w:r w:rsidR="00141D80" w:rsidRPr="005A726F">
        <w:rPr>
          <w:sz w:val="20"/>
          <w:szCs w:val="20"/>
        </w:rPr>
        <w:t xml:space="preserve"> a separate message</w:t>
      </w:r>
      <w:r w:rsidR="00DC020C" w:rsidRPr="005A726F">
        <w:rPr>
          <w:sz w:val="20"/>
          <w:szCs w:val="20"/>
        </w:rPr>
        <w:t>, thus it is proposed to discuss:</w:t>
      </w:r>
    </w:p>
    <w:p w14:paraId="1B66BD86" w14:textId="53CB23B7" w:rsidR="00DC020C" w:rsidRPr="005A726F" w:rsidRDefault="00D444D3" w:rsidP="00FE0F73">
      <w:pPr>
        <w:pStyle w:val="Cat-b-Proposal"/>
        <w:ind w:left="1304"/>
        <w:rPr>
          <w:sz w:val="20"/>
          <w:szCs w:val="20"/>
        </w:rPr>
      </w:pPr>
      <w:r w:rsidRPr="005A726F">
        <w:rPr>
          <w:sz w:val="20"/>
          <w:szCs w:val="20"/>
        </w:rPr>
        <w:t xml:space="preserve">The </w:t>
      </w:r>
      <w:r w:rsidR="00C4738C" w:rsidRPr="005A726F">
        <w:rPr>
          <w:rFonts w:hint="eastAsia"/>
          <w:sz w:val="20"/>
          <w:szCs w:val="20"/>
        </w:rPr>
        <w:t>ex</w:t>
      </w:r>
      <w:r w:rsidR="00C4738C" w:rsidRPr="005A726F">
        <w:rPr>
          <w:sz w:val="20"/>
          <w:szCs w:val="20"/>
        </w:rPr>
        <w:t xml:space="preserve">isting SCG failure messages </w:t>
      </w:r>
      <w:r w:rsidR="008178E6" w:rsidRPr="005A726F">
        <w:rPr>
          <w:sz w:val="20"/>
          <w:szCs w:val="20"/>
        </w:rPr>
        <w:t xml:space="preserve">are used </w:t>
      </w:r>
      <w:r w:rsidR="00C4738C" w:rsidRPr="005A726F">
        <w:rPr>
          <w:sz w:val="20"/>
          <w:szCs w:val="20"/>
        </w:rPr>
        <w:t>to carry the new information</w:t>
      </w:r>
      <w:r w:rsidR="008178E6" w:rsidRPr="005A726F">
        <w:rPr>
          <w:sz w:val="20"/>
          <w:szCs w:val="20"/>
        </w:rPr>
        <w:t xml:space="preserve"> requested by RAN3.</w:t>
      </w:r>
    </w:p>
    <w:p w14:paraId="0A592F02" w14:textId="77777777" w:rsidR="00B54D29" w:rsidRDefault="00B54D29" w:rsidP="00B54D29">
      <w:pPr>
        <w:pStyle w:val="30"/>
      </w:pPr>
      <w:r>
        <w:t>NR-U related</w:t>
      </w:r>
    </w:p>
    <w:tbl>
      <w:tblPr>
        <w:tblStyle w:val="afd"/>
        <w:tblW w:w="0" w:type="auto"/>
        <w:tblLook w:val="04A0" w:firstRow="1" w:lastRow="0" w:firstColumn="1" w:lastColumn="0" w:noHBand="0" w:noVBand="1"/>
      </w:tblPr>
      <w:tblGrid>
        <w:gridCol w:w="997"/>
        <w:gridCol w:w="1197"/>
        <w:gridCol w:w="7437"/>
      </w:tblGrid>
      <w:tr w:rsidR="00B54D29" w14:paraId="19022766" w14:textId="77777777" w:rsidTr="00593823">
        <w:tc>
          <w:tcPr>
            <w:tcW w:w="997" w:type="dxa"/>
          </w:tcPr>
          <w:p w14:paraId="1A6D1D78" w14:textId="77777777" w:rsidR="00B54D29" w:rsidRPr="005A726F" w:rsidRDefault="00B54D29" w:rsidP="00593823">
            <w:pPr>
              <w:rPr>
                <w:b/>
                <w:bCs/>
                <w:sz w:val="20"/>
                <w:szCs w:val="20"/>
                <w:lang w:val="en-GB"/>
              </w:rPr>
            </w:pPr>
            <w:r w:rsidRPr="005A726F">
              <w:rPr>
                <w:b/>
                <w:bCs/>
                <w:sz w:val="20"/>
                <w:szCs w:val="20"/>
                <w:lang w:val="en-GB"/>
              </w:rPr>
              <w:t>TDoc</w:t>
            </w:r>
          </w:p>
        </w:tc>
        <w:tc>
          <w:tcPr>
            <w:tcW w:w="1197" w:type="dxa"/>
          </w:tcPr>
          <w:p w14:paraId="671051D8" w14:textId="77777777" w:rsidR="00B54D29" w:rsidRPr="005A726F" w:rsidRDefault="00B54D29" w:rsidP="00593823">
            <w:pPr>
              <w:rPr>
                <w:b/>
                <w:bCs/>
                <w:sz w:val="20"/>
                <w:szCs w:val="20"/>
                <w:lang w:val="en-GB"/>
              </w:rPr>
            </w:pPr>
            <w:r w:rsidRPr="005A726F">
              <w:rPr>
                <w:b/>
                <w:bCs/>
                <w:sz w:val="20"/>
                <w:szCs w:val="20"/>
                <w:lang w:val="en-GB"/>
              </w:rPr>
              <w:t>Company name</w:t>
            </w:r>
          </w:p>
        </w:tc>
        <w:tc>
          <w:tcPr>
            <w:tcW w:w="7437" w:type="dxa"/>
          </w:tcPr>
          <w:p w14:paraId="7820AFB8" w14:textId="77777777" w:rsidR="00B54D29" w:rsidRPr="005A726F" w:rsidRDefault="00B54D29" w:rsidP="00593823">
            <w:pPr>
              <w:rPr>
                <w:b/>
                <w:bCs/>
                <w:sz w:val="20"/>
                <w:szCs w:val="20"/>
                <w:lang w:val="en-GB"/>
              </w:rPr>
            </w:pPr>
            <w:r w:rsidRPr="005A726F">
              <w:rPr>
                <w:b/>
                <w:bCs/>
                <w:sz w:val="20"/>
                <w:szCs w:val="20"/>
                <w:lang w:val="en-GB"/>
              </w:rPr>
              <w:t>Proposals</w:t>
            </w:r>
          </w:p>
        </w:tc>
      </w:tr>
      <w:tr w:rsidR="00B54D29" w:rsidRPr="00026A27" w14:paraId="4A7FBE58" w14:textId="77777777" w:rsidTr="00593823">
        <w:tc>
          <w:tcPr>
            <w:tcW w:w="997" w:type="dxa"/>
          </w:tcPr>
          <w:p w14:paraId="02AE29C8" w14:textId="393FE471" w:rsidR="00B54D29" w:rsidRPr="005A726F" w:rsidRDefault="00C87654" w:rsidP="00593823">
            <w:pPr>
              <w:rPr>
                <w:sz w:val="20"/>
                <w:szCs w:val="20"/>
                <w:lang w:val="en-GB"/>
              </w:rPr>
            </w:pPr>
            <w:r w:rsidRPr="005A726F">
              <w:rPr>
                <w:sz w:val="20"/>
                <w:szCs w:val="20"/>
              </w:rPr>
              <w:t>R2-2103066</w:t>
            </w:r>
          </w:p>
        </w:tc>
        <w:tc>
          <w:tcPr>
            <w:tcW w:w="1197" w:type="dxa"/>
          </w:tcPr>
          <w:p w14:paraId="6E859A32" w14:textId="77777777" w:rsidR="00B54D29" w:rsidRPr="005A726F" w:rsidRDefault="00B54D29" w:rsidP="00593823">
            <w:pPr>
              <w:rPr>
                <w:sz w:val="20"/>
                <w:szCs w:val="20"/>
                <w:lang w:val="en-GB"/>
              </w:rPr>
            </w:pPr>
            <w:r w:rsidRPr="005A726F">
              <w:rPr>
                <w:sz w:val="20"/>
                <w:szCs w:val="20"/>
                <w:lang w:val="en-GB"/>
              </w:rPr>
              <w:t>Qualcomm</w:t>
            </w:r>
          </w:p>
        </w:tc>
        <w:tc>
          <w:tcPr>
            <w:tcW w:w="7437" w:type="dxa"/>
          </w:tcPr>
          <w:p w14:paraId="6CC04783" w14:textId="77777777" w:rsidR="007B6382" w:rsidRPr="005A726F" w:rsidRDefault="007B6382" w:rsidP="007B6382">
            <w:pPr>
              <w:rPr>
                <w:bCs/>
                <w:sz w:val="20"/>
                <w:szCs w:val="20"/>
                <w:lang w:val="en-GB"/>
              </w:rPr>
            </w:pPr>
            <w:r w:rsidRPr="005A726F">
              <w:rPr>
                <w:bCs/>
                <w:sz w:val="20"/>
                <w:szCs w:val="20"/>
                <w:lang w:val="en-GB"/>
              </w:rPr>
              <w:t xml:space="preserve">Proposal 1: Introduce a new SON message as LBTFailureInformation for NR-U related enhancements. </w:t>
            </w:r>
          </w:p>
          <w:p w14:paraId="27845EA2" w14:textId="77777777" w:rsidR="007B6382" w:rsidRPr="005A726F" w:rsidRDefault="007B6382" w:rsidP="007B6382">
            <w:pPr>
              <w:rPr>
                <w:bCs/>
                <w:sz w:val="20"/>
                <w:szCs w:val="20"/>
                <w:lang w:val="en-GB"/>
              </w:rPr>
            </w:pPr>
          </w:p>
          <w:p w14:paraId="1C2F3203" w14:textId="77777777" w:rsidR="007B6382" w:rsidRPr="005A726F" w:rsidRDefault="007B6382" w:rsidP="007B6382">
            <w:pPr>
              <w:rPr>
                <w:bCs/>
                <w:sz w:val="20"/>
                <w:szCs w:val="20"/>
                <w:lang w:val="en-GB"/>
              </w:rPr>
            </w:pPr>
            <w:r w:rsidRPr="005A726F">
              <w:rPr>
                <w:bCs/>
                <w:sz w:val="20"/>
                <w:szCs w:val="20"/>
                <w:lang w:val="en-GB"/>
              </w:rPr>
              <w:t>Proposal 2: The LBTFailureInformation may contain the following fields:</w:t>
            </w:r>
          </w:p>
          <w:p w14:paraId="599E69AA" w14:textId="77777777" w:rsidR="007B6382" w:rsidRPr="005A726F" w:rsidRDefault="007B6382" w:rsidP="007B6382">
            <w:pPr>
              <w:rPr>
                <w:bCs/>
                <w:sz w:val="20"/>
                <w:szCs w:val="20"/>
                <w:lang w:val="en-GB"/>
              </w:rPr>
            </w:pPr>
            <w:r w:rsidRPr="005A726F">
              <w:rPr>
                <w:rFonts w:hint="eastAsia"/>
                <w:bCs/>
                <w:sz w:val="20"/>
                <w:szCs w:val="20"/>
                <w:lang w:val="en-GB"/>
              </w:rPr>
              <w:t>•</w:t>
            </w:r>
            <w:r w:rsidRPr="005A726F">
              <w:rPr>
                <w:bCs/>
                <w:sz w:val="20"/>
                <w:szCs w:val="20"/>
                <w:lang w:val="en-GB"/>
              </w:rPr>
              <w:tab/>
              <w:t xml:space="preserve">Cell information on which LBTFailure happened </w:t>
            </w:r>
            <w:r w:rsidRPr="005A726F">
              <w:rPr>
                <w:bCs/>
                <w:sz w:val="20"/>
                <w:szCs w:val="20"/>
                <w:lang w:val="en-GB"/>
              </w:rPr>
              <w:tab/>
            </w:r>
          </w:p>
          <w:p w14:paraId="2D489106" w14:textId="77777777" w:rsidR="007B6382" w:rsidRPr="005A726F" w:rsidRDefault="007B6382" w:rsidP="007B6382">
            <w:pPr>
              <w:rPr>
                <w:bCs/>
                <w:sz w:val="20"/>
                <w:szCs w:val="20"/>
                <w:lang w:val="en-GB"/>
              </w:rPr>
            </w:pPr>
            <w:r w:rsidRPr="005A726F">
              <w:rPr>
                <w:rFonts w:hint="eastAsia"/>
                <w:bCs/>
                <w:sz w:val="20"/>
                <w:szCs w:val="20"/>
                <w:lang w:val="en-GB"/>
              </w:rPr>
              <w:t>•</w:t>
            </w:r>
            <w:r w:rsidRPr="005A726F">
              <w:rPr>
                <w:bCs/>
                <w:sz w:val="20"/>
                <w:szCs w:val="20"/>
                <w:lang w:val="en-GB"/>
              </w:rPr>
              <w:tab/>
              <w:t>Timestamp (the time when LBT failure is detected by the MAC)</w:t>
            </w:r>
          </w:p>
          <w:p w14:paraId="53F06D18" w14:textId="77777777" w:rsidR="007B6382" w:rsidRPr="005A726F" w:rsidRDefault="007B6382" w:rsidP="007B6382">
            <w:pPr>
              <w:rPr>
                <w:bCs/>
                <w:sz w:val="20"/>
                <w:szCs w:val="20"/>
                <w:lang w:val="en-GB"/>
              </w:rPr>
            </w:pPr>
            <w:r w:rsidRPr="005A726F">
              <w:rPr>
                <w:rFonts w:hint="eastAsia"/>
                <w:bCs/>
                <w:sz w:val="20"/>
                <w:szCs w:val="20"/>
                <w:lang w:val="en-GB"/>
              </w:rPr>
              <w:t>•</w:t>
            </w:r>
            <w:r w:rsidRPr="005A726F">
              <w:rPr>
                <w:bCs/>
                <w:sz w:val="20"/>
                <w:szCs w:val="20"/>
                <w:lang w:val="en-GB"/>
              </w:rPr>
              <w:tab/>
              <w:t>Indicator whether the LBTFailure resulted in RACH/RLF/SCGFailure (for differentiating failure and non-failure scenarios)</w:t>
            </w:r>
          </w:p>
          <w:p w14:paraId="49960A5C" w14:textId="77777777" w:rsidR="007B6382" w:rsidRPr="005A726F" w:rsidRDefault="007B6382" w:rsidP="007B6382">
            <w:pPr>
              <w:rPr>
                <w:bCs/>
                <w:sz w:val="20"/>
                <w:szCs w:val="20"/>
                <w:lang w:val="en-GB"/>
              </w:rPr>
            </w:pPr>
            <w:r w:rsidRPr="005A726F">
              <w:rPr>
                <w:rFonts w:hint="eastAsia"/>
                <w:bCs/>
                <w:sz w:val="20"/>
                <w:szCs w:val="20"/>
                <w:lang w:val="en-GB"/>
              </w:rPr>
              <w:t>•</w:t>
            </w:r>
            <w:r w:rsidRPr="005A726F">
              <w:rPr>
                <w:bCs/>
                <w:sz w:val="20"/>
                <w:szCs w:val="20"/>
                <w:lang w:val="en-GB"/>
              </w:rPr>
              <w:tab/>
              <w:t>BWP used and no. of LBT failures observed (on each of the RB sets within BWPs and/or aggregated LBT Failures on each BW), if needed</w:t>
            </w:r>
          </w:p>
          <w:p w14:paraId="1C1840B1" w14:textId="77777777" w:rsidR="007B6382" w:rsidRPr="005A726F" w:rsidRDefault="007B6382" w:rsidP="007B6382">
            <w:pPr>
              <w:rPr>
                <w:bCs/>
                <w:sz w:val="20"/>
                <w:szCs w:val="20"/>
                <w:lang w:val="en-GB"/>
              </w:rPr>
            </w:pPr>
            <w:r w:rsidRPr="005A726F">
              <w:rPr>
                <w:rFonts w:hint="eastAsia"/>
                <w:bCs/>
                <w:sz w:val="20"/>
                <w:szCs w:val="20"/>
                <w:lang w:val="en-GB"/>
              </w:rPr>
              <w:t>•</w:t>
            </w:r>
            <w:r w:rsidRPr="005A726F">
              <w:rPr>
                <w:bCs/>
                <w:sz w:val="20"/>
                <w:szCs w:val="20"/>
                <w:lang w:val="en-GB"/>
              </w:rPr>
              <w:tab/>
              <w:t xml:space="preserve">RSSI and CO measurement when LBT failure is detected by the MAC, if available </w:t>
            </w:r>
          </w:p>
          <w:p w14:paraId="697694E6" w14:textId="77777777" w:rsidR="007B6382" w:rsidRPr="005A726F" w:rsidRDefault="007B6382" w:rsidP="007B6382">
            <w:pPr>
              <w:rPr>
                <w:bCs/>
                <w:sz w:val="20"/>
                <w:szCs w:val="20"/>
                <w:lang w:val="en-GB"/>
              </w:rPr>
            </w:pPr>
          </w:p>
          <w:p w14:paraId="16796761" w14:textId="053B2A27" w:rsidR="00B54D29" w:rsidRPr="005A726F" w:rsidRDefault="007B6382" w:rsidP="007B6382">
            <w:pPr>
              <w:rPr>
                <w:bCs/>
                <w:sz w:val="20"/>
                <w:szCs w:val="20"/>
                <w:lang w:val="en-GB"/>
              </w:rPr>
            </w:pPr>
            <w:r w:rsidRPr="005A726F">
              <w:rPr>
                <w:bCs/>
                <w:sz w:val="20"/>
                <w:szCs w:val="20"/>
                <w:lang w:val="en-GB"/>
              </w:rPr>
              <w:t>Proposal 3: LBTFailureInformation can be used together with other SON reports to further achieve optimizations in different failure and non-failure scenarios.</w:t>
            </w:r>
          </w:p>
        </w:tc>
      </w:tr>
      <w:tr w:rsidR="00BB2CB4" w:rsidRPr="00026A27" w14:paraId="2EDA6204" w14:textId="77777777" w:rsidTr="00593823">
        <w:tc>
          <w:tcPr>
            <w:tcW w:w="997" w:type="dxa"/>
          </w:tcPr>
          <w:p w14:paraId="6D06AAF2" w14:textId="533C9203" w:rsidR="00BB2CB4" w:rsidRPr="005A726F" w:rsidRDefault="00BB2CB4" w:rsidP="00BB2CB4">
            <w:pPr>
              <w:rPr>
                <w:sz w:val="20"/>
                <w:szCs w:val="20"/>
              </w:rPr>
            </w:pPr>
            <w:r w:rsidRPr="005A726F">
              <w:rPr>
                <w:sz w:val="20"/>
                <w:szCs w:val="20"/>
                <w:lang w:val="en-GB"/>
              </w:rPr>
              <w:t>R2-2103943</w:t>
            </w:r>
          </w:p>
        </w:tc>
        <w:tc>
          <w:tcPr>
            <w:tcW w:w="1197" w:type="dxa"/>
          </w:tcPr>
          <w:p w14:paraId="33D8E812" w14:textId="55BA5248" w:rsidR="00BB2CB4" w:rsidRPr="005A726F" w:rsidRDefault="00BB2CB4" w:rsidP="00BB2CB4">
            <w:pPr>
              <w:rPr>
                <w:sz w:val="20"/>
                <w:szCs w:val="20"/>
                <w:lang w:val="en-GB"/>
              </w:rPr>
            </w:pPr>
            <w:r w:rsidRPr="005A726F">
              <w:rPr>
                <w:sz w:val="20"/>
                <w:szCs w:val="20"/>
                <w:lang w:val="en-GB"/>
              </w:rPr>
              <w:t>Ericsson</w:t>
            </w:r>
          </w:p>
        </w:tc>
        <w:tc>
          <w:tcPr>
            <w:tcW w:w="7437" w:type="dxa"/>
          </w:tcPr>
          <w:p w14:paraId="234BD295" w14:textId="6B3C5126" w:rsidR="00BB2CB4" w:rsidRPr="005A726F" w:rsidRDefault="00BB2CB4" w:rsidP="00BB2CB4">
            <w:pPr>
              <w:rPr>
                <w:bCs/>
                <w:sz w:val="20"/>
                <w:szCs w:val="20"/>
                <w:lang w:val="en-GB"/>
              </w:rPr>
            </w:pPr>
            <w:r w:rsidRPr="005A726F">
              <w:rPr>
                <w:bCs/>
                <w:sz w:val="20"/>
                <w:szCs w:val="20"/>
                <w:lang w:val="en-GB"/>
              </w:rPr>
              <w:t>Proposal 12</w:t>
            </w:r>
            <w:r w:rsidRPr="005A726F">
              <w:rPr>
                <w:bCs/>
                <w:sz w:val="20"/>
                <w:szCs w:val="20"/>
                <w:lang w:val="en-GB"/>
              </w:rPr>
              <w:tab/>
              <w:t>RAN2 aims at some basic enhancements to the current SON framework to address the NR-U system, e.g. enhancements to the existing RA/RLF report.</w:t>
            </w:r>
          </w:p>
        </w:tc>
      </w:tr>
    </w:tbl>
    <w:p w14:paraId="52B6827F" w14:textId="77777777" w:rsidR="00B54D29" w:rsidRPr="005D7603" w:rsidRDefault="00B54D29" w:rsidP="005D7603">
      <w:pPr>
        <w:spacing w:beforeLines="50" w:before="120" w:afterLines="50" w:after="120"/>
        <w:rPr>
          <w:b/>
          <w:bCs/>
          <w:sz w:val="22"/>
          <w:u w:val="single"/>
          <w:lang w:val="en-GB"/>
        </w:rPr>
      </w:pPr>
      <w:r w:rsidRPr="005D7603">
        <w:rPr>
          <w:b/>
          <w:bCs/>
          <w:sz w:val="22"/>
          <w:u w:val="single"/>
          <w:lang w:val="en-GB"/>
        </w:rPr>
        <w:t>Rapporteur´s summary of NR-U related enhancements</w:t>
      </w:r>
    </w:p>
    <w:p w14:paraId="3EB919F4" w14:textId="444A7D81" w:rsidR="00B54D29" w:rsidRPr="005A726F" w:rsidRDefault="00F63BFF" w:rsidP="00B54D29">
      <w:pPr>
        <w:rPr>
          <w:sz w:val="20"/>
          <w:szCs w:val="20"/>
        </w:rPr>
      </w:pPr>
      <w:r w:rsidRPr="005A726F">
        <w:rPr>
          <w:sz w:val="20"/>
          <w:szCs w:val="20"/>
        </w:rPr>
        <w:t>As</w:t>
      </w:r>
      <w:r w:rsidR="00CD597F" w:rsidRPr="005A726F">
        <w:rPr>
          <w:sz w:val="20"/>
          <w:szCs w:val="20"/>
        </w:rPr>
        <w:t xml:space="preserve"> this</w:t>
      </w:r>
      <w:r w:rsidRPr="005A726F">
        <w:rPr>
          <w:sz w:val="20"/>
          <w:szCs w:val="20"/>
        </w:rPr>
        <w:t xml:space="preserve"> topi</w:t>
      </w:r>
      <w:r w:rsidR="00CD597F" w:rsidRPr="005A726F">
        <w:rPr>
          <w:sz w:val="20"/>
          <w:szCs w:val="20"/>
        </w:rPr>
        <w:t>c</w:t>
      </w:r>
      <w:r w:rsidRPr="005A726F">
        <w:rPr>
          <w:sz w:val="20"/>
          <w:szCs w:val="20"/>
        </w:rPr>
        <w:t xml:space="preserve"> is a low priority WID objective</w:t>
      </w:r>
      <w:r w:rsidRPr="005A726F">
        <w:rPr>
          <w:rFonts w:hint="eastAsia"/>
          <w:sz w:val="20"/>
          <w:szCs w:val="20"/>
        </w:rPr>
        <w:t xml:space="preserve"> </w:t>
      </w:r>
      <w:r w:rsidRPr="005A726F">
        <w:rPr>
          <w:sz w:val="20"/>
          <w:szCs w:val="20"/>
        </w:rPr>
        <w:t>(according to the latest WID</w:t>
      </w:r>
      <w:r w:rsidR="00CD597F" w:rsidRPr="005A726F">
        <w:rPr>
          <w:sz w:val="20"/>
          <w:szCs w:val="20"/>
        </w:rPr>
        <w:t xml:space="preserve"> RP-201281</w:t>
      </w:r>
      <w:r w:rsidRPr="005A726F">
        <w:rPr>
          <w:sz w:val="20"/>
          <w:szCs w:val="20"/>
        </w:rPr>
        <w:t>, NR-U enhancements may be discussed in the later part of the WI), t</w:t>
      </w:r>
      <w:r w:rsidR="00B54D29" w:rsidRPr="005A726F">
        <w:rPr>
          <w:sz w:val="20"/>
          <w:szCs w:val="20"/>
        </w:rPr>
        <w:t xml:space="preserve">he rapporteur proposes to </w:t>
      </w:r>
      <w:r w:rsidR="00CD597F" w:rsidRPr="005A726F">
        <w:rPr>
          <w:sz w:val="20"/>
          <w:szCs w:val="20"/>
        </w:rPr>
        <w:t>discuss</w:t>
      </w:r>
      <w:r w:rsidR="006E7A14" w:rsidRPr="005A726F">
        <w:rPr>
          <w:sz w:val="20"/>
          <w:szCs w:val="20"/>
        </w:rPr>
        <w:t xml:space="preserve"> whether</w:t>
      </w:r>
      <w:r w:rsidR="00495E6E" w:rsidRPr="005A726F">
        <w:rPr>
          <w:sz w:val="20"/>
          <w:szCs w:val="20"/>
        </w:rPr>
        <w:t xml:space="preserve"> the introduction of </w:t>
      </w:r>
      <w:r w:rsidR="00F32A1B" w:rsidRPr="005A726F">
        <w:rPr>
          <w:sz w:val="20"/>
          <w:szCs w:val="20"/>
        </w:rPr>
        <w:t>a</w:t>
      </w:r>
      <w:r w:rsidR="00495E6E" w:rsidRPr="005A726F">
        <w:rPr>
          <w:sz w:val="20"/>
          <w:szCs w:val="20"/>
        </w:rPr>
        <w:t xml:space="preserve"> new SON message</w:t>
      </w:r>
      <w:r w:rsidR="00CD597F" w:rsidRPr="005A726F">
        <w:rPr>
          <w:sz w:val="20"/>
          <w:szCs w:val="20"/>
        </w:rPr>
        <w:t xml:space="preserve"> for NR-U</w:t>
      </w:r>
      <w:r w:rsidR="006E7A14" w:rsidRPr="005A726F">
        <w:rPr>
          <w:sz w:val="20"/>
          <w:szCs w:val="20"/>
        </w:rPr>
        <w:t xml:space="preserve"> is needed at this meeting, if time allowed. A</w:t>
      </w:r>
      <w:r w:rsidR="00495E6E" w:rsidRPr="005A726F">
        <w:rPr>
          <w:sz w:val="20"/>
          <w:szCs w:val="20"/>
        </w:rPr>
        <w:t xml:space="preserve">nd </w:t>
      </w:r>
      <w:r w:rsidR="006E7A14" w:rsidRPr="005A726F">
        <w:rPr>
          <w:sz w:val="20"/>
          <w:szCs w:val="20"/>
        </w:rPr>
        <w:t xml:space="preserve">if this is agreeable then to discuss </w:t>
      </w:r>
      <w:r w:rsidR="00495E6E" w:rsidRPr="005A726F">
        <w:rPr>
          <w:sz w:val="20"/>
          <w:szCs w:val="20"/>
        </w:rPr>
        <w:t xml:space="preserve">the contents of the </w:t>
      </w:r>
      <w:r w:rsidR="00495E6E" w:rsidRPr="005A726F">
        <w:rPr>
          <w:sz w:val="20"/>
          <w:szCs w:val="20"/>
        </w:rPr>
        <w:lastRenderedPageBreak/>
        <w:t>message</w:t>
      </w:r>
      <w:r w:rsidR="006E7A14" w:rsidRPr="005A726F">
        <w:rPr>
          <w:sz w:val="20"/>
          <w:szCs w:val="20"/>
        </w:rPr>
        <w:t xml:space="preserve"> further</w:t>
      </w:r>
      <w:r w:rsidR="00B54D29" w:rsidRPr="005A726F">
        <w:rPr>
          <w:sz w:val="20"/>
          <w:szCs w:val="20"/>
        </w:rPr>
        <w:t>.</w:t>
      </w:r>
    </w:p>
    <w:p w14:paraId="72C8BFB7" w14:textId="19CFCAF4" w:rsidR="00B54D29" w:rsidRPr="005A726F" w:rsidRDefault="002240BF" w:rsidP="00CD597F">
      <w:pPr>
        <w:pStyle w:val="Cat-b-Proposal"/>
        <w:ind w:left="714" w:hanging="357"/>
        <w:rPr>
          <w:sz w:val="20"/>
          <w:szCs w:val="20"/>
          <w:lang w:val="en-GB"/>
        </w:rPr>
      </w:pPr>
      <w:bookmarkStart w:id="11" w:name="_Toc62207552"/>
      <w:r w:rsidRPr="005A726F">
        <w:rPr>
          <w:sz w:val="20"/>
          <w:szCs w:val="20"/>
          <w:lang w:val="en-GB"/>
        </w:rPr>
        <w:t>RAN2 to discuss</w:t>
      </w:r>
      <w:r w:rsidR="00AF7725" w:rsidRPr="005A726F">
        <w:rPr>
          <w:sz w:val="20"/>
          <w:szCs w:val="20"/>
        </w:rPr>
        <w:t xml:space="preserve"> </w:t>
      </w:r>
      <w:r w:rsidR="00F32A1B" w:rsidRPr="005A726F">
        <w:rPr>
          <w:sz w:val="20"/>
          <w:szCs w:val="20"/>
        </w:rPr>
        <w:t xml:space="preserve">if </w:t>
      </w:r>
      <w:r w:rsidR="00AF7725" w:rsidRPr="005A726F">
        <w:rPr>
          <w:sz w:val="20"/>
          <w:szCs w:val="20"/>
          <w:lang w:val="en-GB"/>
        </w:rPr>
        <w:t xml:space="preserve">the introduction of </w:t>
      </w:r>
      <w:r w:rsidR="00F32A1B" w:rsidRPr="005A726F">
        <w:rPr>
          <w:sz w:val="20"/>
          <w:szCs w:val="20"/>
          <w:lang w:val="en-GB"/>
        </w:rPr>
        <w:t>a</w:t>
      </w:r>
      <w:r w:rsidR="00AF7725" w:rsidRPr="005A726F">
        <w:rPr>
          <w:sz w:val="20"/>
          <w:szCs w:val="20"/>
          <w:lang w:val="en-GB"/>
        </w:rPr>
        <w:t xml:space="preserve"> new SON message</w:t>
      </w:r>
      <w:r w:rsidR="00CD597F" w:rsidRPr="005A726F">
        <w:rPr>
          <w:sz w:val="20"/>
          <w:szCs w:val="20"/>
          <w:lang w:val="en-GB"/>
        </w:rPr>
        <w:t xml:space="preserve"> for NR-U</w:t>
      </w:r>
      <w:r w:rsidR="00F32A1B" w:rsidRPr="005A726F">
        <w:rPr>
          <w:sz w:val="20"/>
          <w:szCs w:val="20"/>
          <w:lang w:val="en-GB"/>
        </w:rPr>
        <w:t xml:space="preserve"> is needed</w:t>
      </w:r>
      <w:r w:rsidR="00026A27" w:rsidRPr="005A726F">
        <w:rPr>
          <w:sz w:val="20"/>
          <w:szCs w:val="20"/>
          <w:lang w:val="en-GB"/>
        </w:rPr>
        <w:t>.</w:t>
      </w:r>
      <w:bookmarkEnd w:id="11"/>
    </w:p>
    <w:p w14:paraId="06C97765" w14:textId="354321F0" w:rsidR="0079794C" w:rsidRPr="005A726F" w:rsidRDefault="0079794C" w:rsidP="0079794C">
      <w:pPr>
        <w:pStyle w:val="Cat-c-Proposal"/>
        <w:rPr>
          <w:sz w:val="20"/>
          <w:szCs w:val="20"/>
          <w:lang w:val="en-GB"/>
        </w:rPr>
      </w:pPr>
      <w:r w:rsidRPr="005A726F">
        <w:rPr>
          <w:sz w:val="20"/>
          <w:szCs w:val="20"/>
          <w:lang w:val="en-GB"/>
        </w:rPr>
        <w:t>If a new SON message for NR-U is needed, RAN2 to discuss</w:t>
      </w:r>
      <w:r w:rsidRPr="005A726F">
        <w:rPr>
          <w:sz w:val="20"/>
          <w:szCs w:val="20"/>
        </w:rPr>
        <w:t xml:space="preserve"> the details of this message</w:t>
      </w:r>
      <w:r w:rsidRPr="005A726F">
        <w:rPr>
          <w:sz w:val="20"/>
          <w:szCs w:val="20"/>
          <w:lang w:val="en-GB"/>
        </w:rPr>
        <w:t>.</w:t>
      </w:r>
    </w:p>
    <w:p w14:paraId="611A3323" w14:textId="4528A9BE" w:rsidR="002E132B" w:rsidRPr="0079794C" w:rsidRDefault="002E132B" w:rsidP="002E132B">
      <w:pPr>
        <w:pStyle w:val="Cat-c-Proposal"/>
        <w:numPr>
          <w:ilvl w:val="0"/>
          <w:numId w:val="0"/>
        </w:numPr>
        <w:ind w:left="720" w:hanging="360"/>
        <w:rPr>
          <w:highlight w:val="yellow"/>
          <w:lang w:val="en-GB"/>
        </w:rPr>
      </w:pPr>
    </w:p>
    <w:p w14:paraId="06DFEA80" w14:textId="45A62D7B" w:rsidR="002E132B" w:rsidRDefault="00842C7D" w:rsidP="002E132B">
      <w:pPr>
        <w:pStyle w:val="30"/>
      </w:pPr>
      <w:r w:rsidRPr="00842C7D">
        <w:t>MPE impact on MRO</w:t>
      </w:r>
    </w:p>
    <w:tbl>
      <w:tblPr>
        <w:tblStyle w:val="afd"/>
        <w:tblW w:w="0" w:type="auto"/>
        <w:tblLook w:val="04A0" w:firstRow="1" w:lastRow="0" w:firstColumn="1" w:lastColumn="0" w:noHBand="0" w:noVBand="1"/>
      </w:tblPr>
      <w:tblGrid>
        <w:gridCol w:w="997"/>
        <w:gridCol w:w="1197"/>
        <w:gridCol w:w="7437"/>
      </w:tblGrid>
      <w:tr w:rsidR="002E132B" w14:paraId="5E3A1244" w14:textId="77777777" w:rsidTr="004F31F5">
        <w:tc>
          <w:tcPr>
            <w:tcW w:w="997" w:type="dxa"/>
          </w:tcPr>
          <w:p w14:paraId="5733E4F3" w14:textId="77777777" w:rsidR="002E132B" w:rsidRPr="005A726F" w:rsidRDefault="002E132B" w:rsidP="004F31F5">
            <w:pPr>
              <w:rPr>
                <w:b/>
                <w:bCs/>
                <w:sz w:val="20"/>
                <w:szCs w:val="20"/>
                <w:lang w:val="en-GB"/>
              </w:rPr>
            </w:pPr>
            <w:r w:rsidRPr="005A726F">
              <w:rPr>
                <w:b/>
                <w:bCs/>
                <w:sz w:val="20"/>
                <w:szCs w:val="20"/>
                <w:lang w:val="en-GB"/>
              </w:rPr>
              <w:t>TDoc</w:t>
            </w:r>
          </w:p>
        </w:tc>
        <w:tc>
          <w:tcPr>
            <w:tcW w:w="1197" w:type="dxa"/>
          </w:tcPr>
          <w:p w14:paraId="7CE31DCF" w14:textId="77777777" w:rsidR="002E132B" w:rsidRPr="005A726F" w:rsidRDefault="002E132B" w:rsidP="004F31F5">
            <w:pPr>
              <w:rPr>
                <w:b/>
                <w:bCs/>
                <w:sz w:val="20"/>
                <w:szCs w:val="20"/>
                <w:lang w:val="en-GB"/>
              </w:rPr>
            </w:pPr>
            <w:r w:rsidRPr="005A726F">
              <w:rPr>
                <w:b/>
                <w:bCs/>
                <w:sz w:val="20"/>
                <w:szCs w:val="20"/>
                <w:lang w:val="en-GB"/>
              </w:rPr>
              <w:t>Company name</w:t>
            </w:r>
          </w:p>
        </w:tc>
        <w:tc>
          <w:tcPr>
            <w:tcW w:w="7437" w:type="dxa"/>
          </w:tcPr>
          <w:p w14:paraId="2FFB7EBE" w14:textId="77777777" w:rsidR="002E132B" w:rsidRPr="005A726F" w:rsidRDefault="002E132B" w:rsidP="004F31F5">
            <w:pPr>
              <w:rPr>
                <w:b/>
                <w:bCs/>
                <w:sz w:val="20"/>
                <w:szCs w:val="20"/>
                <w:lang w:val="en-GB"/>
              </w:rPr>
            </w:pPr>
            <w:r w:rsidRPr="005A726F">
              <w:rPr>
                <w:b/>
                <w:bCs/>
                <w:sz w:val="20"/>
                <w:szCs w:val="20"/>
                <w:lang w:val="en-GB"/>
              </w:rPr>
              <w:t>Proposals</w:t>
            </w:r>
          </w:p>
        </w:tc>
      </w:tr>
      <w:tr w:rsidR="002E132B" w:rsidRPr="00026A27" w14:paraId="13120C19" w14:textId="77777777" w:rsidTr="004F31F5">
        <w:tc>
          <w:tcPr>
            <w:tcW w:w="997" w:type="dxa"/>
          </w:tcPr>
          <w:p w14:paraId="74DBB356" w14:textId="5ED54002" w:rsidR="002E132B" w:rsidRPr="005A726F" w:rsidRDefault="00650FC6" w:rsidP="004F31F5">
            <w:pPr>
              <w:rPr>
                <w:sz w:val="20"/>
                <w:szCs w:val="20"/>
                <w:lang w:val="en-GB"/>
              </w:rPr>
            </w:pPr>
            <w:r w:rsidRPr="005A726F">
              <w:rPr>
                <w:sz w:val="20"/>
                <w:szCs w:val="20"/>
              </w:rPr>
              <w:t>R2-2103553</w:t>
            </w:r>
          </w:p>
        </w:tc>
        <w:tc>
          <w:tcPr>
            <w:tcW w:w="1197" w:type="dxa"/>
          </w:tcPr>
          <w:p w14:paraId="2B7BD504" w14:textId="32EBF43A" w:rsidR="002E132B" w:rsidRPr="005A726F" w:rsidRDefault="00CD25EB" w:rsidP="004F31F5">
            <w:pPr>
              <w:rPr>
                <w:sz w:val="20"/>
                <w:szCs w:val="20"/>
                <w:lang w:val="en-GB"/>
              </w:rPr>
            </w:pPr>
            <w:r w:rsidRPr="005A726F">
              <w:rPr>
                <w:sz w:val="20"/>
                <w:szCs w:val="20"/>
                <w:lang w:val="en-GB"/>
              </w:rPr>
              <w:t>Nokia, Nokia Shanghai Bell</w:t>
            </w:r>
          </w:p>
        </w:tc>
        <w:tc>
          <w:tcPr>
            <w:tcW w:w="7437" w:type="dxa"/>
          </w:tcPr>
          <w:p w14:paraId="5C2F0650" w14:textId="2FE5AA77" w:rsidR="002E132B" w:rsidRPr="005A726F" w:rsidRDefault="00AC0757" w:rsidP="004F31F5">
            <w:pPr>
              <w:rPr>
                <w:bCs/>
                <w:sz w:val="20"/>
                <w:szCs w:val="20"/>
                <w:lang w:val="en-GB"/>
              </w:rPr>
            </w:pPr>
            <w:r w:rsidRPr="005A726F">
              <w:rPr>
                <w:bCs/>
                <w:sz w:val="20"/>
                <w:szCs w:val="20"/>
                <w:lang w:val="en-GB"/>
              </w:rPr>
              <w:t>Proposal 1: Introduce MPE related information in mobility related reporting to enable correct root cause analysis by the network.</w:t>
            </w:r>
          </w:p>
        </w:tc>
      </w:tr>
    </w:tbl>
    <w:p w14:paraId="3666D72D" w14:textId="640F914B" w:rsidR="002E132B" w:rsidRPr="005D7603" w:rsidRDefault="002E132B" w:rsidP="005D7603">
      <w:pPr>
        <w:spacing w:beforeLines="50" w:before="120" w:afterLines="50" w:after="120"/>
        <w:rPr>
          <w:b/>
          <w:bCs/>
          <w:sz w:val="22"/>
          <w:u w:val="single"/>
          <w:lang w:val="en-GB"/>
        </w:rPr>
      </w:pPr>
      <w:r w:rsidRPr="005D7603">
        <w:rPr>
          <w:b/>
          <w:bCs/>
          <w:sz w:val="22"/>
          <w:u w:val="single"/>
          <w:lang w:val="en-GB"/>
        </w:rPr>
        <w:t xml:space="preserve">Rapporteur´s summary of </w:t>
      </w:r>
      <w:r w:rsidR="004F5F2F" w:rsidRPr="005D7603">
        <w:rPr>
          <w:b/>
          <w:bCs/>
          <w:sz w:val="22"/>
          <w:u w:val="single"/>
          <w:lang w:val="en-GB"/>
        </w:rPr>
        <w:t>MPE impact</w:t>
      </w:r>
    </w:p>
    <w:p w14:paraId="14C15501" w14:textId="45A1C1B8" w:rsidR="008E17E9" w:rsidRPr="005A726F" w:rsidRDefault="00955CAE" w:rsidP="002E132B">
      <w:pPr>
        <w:rPr>
          <w:sz w:val="20"/>
          <w:szCs w:val="20"/>
        </w:rPr>
      </w:pPr>
      <w:r w:rsidRPr="005A726F">
        <w:rPr>
          <w:sz w:val="20"/>
          <w:szCs w:val="20"/>
        </w:rPr>
        <w:t>This is an issue came up with the meeting</w:t>
      </w:r>
      <w:r w:rsidR="008E17E9" w:rsidRPr="005A726F">
        <w:rPr>
          <w:sz w:val="20"/>
          <w:szCs w:val="20"/>
        </w:rPr>
        <w:t xml:space="preserve"> at the very first time</w:t>
      </w:r>
      <w:r w:rsidRPr="005A726F">
        <w:rPr>
          <w:sz w:val="20"/>
          <w:szCs w:val="20"/>
        </w:rPr>
        <w:t xml:space="preserve">, </w:t>
      </w:r>
      <w:r w:rsidR="008E17E9" w:rsidRPr="005A726F">
        <w:rPr>
          <w:sz w:val="20"/>
          <w:szCs w:val="20"/>
        </w:rPr>
        <w:t>t</w:t>
      </w:r>
      <w:r w:rsidR="002E132B" w:rsidRPr="005A726F">
        <w:rPr>
          <w:sz w:val="20"/>
          <w:szCs w:val="20"/>
        </w:rPr>
        <w:t xml:space="preserve">he rapporteur </w:t>
      </w:r>
      <w:r w:rsidR="008E17E9" w:rsidRPr="005A726F">
        <w:rPr>
          <w:sz w:val="20"/>
          <w:szCs w:val="20"/>
        </w:rPr>
        <w:t>would like to suggest more companies to take a glance over the issue, and see if the introduction of</w:t>
      </w:r>
      <w:r w:rsidR="008E17E9" w:rsidRPr="005A726F">
        <w:rPr>
          <w:sz w:val="20"/>
          <w:szCs w:val="20"/>
          <w:lang w:val="en-GB"/>
        </w:rPr>
        <w:t xml:space="preserve"> MPE related information in mobility related reporting is necessary.</w:t>
      </w:r>
    </w:p>
    <w:p w14:paraId="645EDF93" w14:textId="74424AF2" w:rsidR="002E132B" w:rsidRPr="005A726F" w:rsidRDefault="002E132B" w:rsidP="002E132B">
      <w:pPr>
        <w:pStyle w:val="Cat-c-Proposal"/>
        <w:rPr>
          <w:sz w:val="20"/>
          <w:szCs w:val="20"/>
          <w:lang w:val="en-GB"/>
        </w:rPr>
      </w:pPr>
      <w:r w:rsidRPr="005A726F">
        <w:rPr>
          <w:sz w:val="20"/>
          <w:szCs w:val="20"/>
          <w:lang w:val="en-GB"/>
        </w:rPr>
        <w:t xml:space="preserve">RAN2 to discuss </w:t>
      </w:r>
      <w:r w:rsidR="00C0677E" w:rsidRPr="005A726F">
        <w:rPr>
          <w:sz w:val="20"/>
          <w:szCs w:val="20"/>
          <w:lang w:val="en-GB"/>
        </w:rPr>
        <w:t xml:space="preserve">the introduction of MPE related information in mobility related reporting </w:t>
      </w:r>
      <w:r w:rsidR="00BB70D1" w:rsidRPr="005A726F">
        <w:rPr>
          <w:sz w:val="20"/>
          <w:szCs w:val="20"/>
          <w:lang w:val="en-GB"/>
        </w:rPr>
        <w:t xml:space="preserve">which could be used to </w:t>
      </w:r>
      <w:r w:rsidR="00C0677E" w:rsidRPr="005A726F">
        <w:rPr>
          <w:sz w:val="20"/>
          <w:szCs w:val="20"/>
          <w:lang w:val="en-GB"/>
        </w:rPr>
        <w:t>enable correct root cause analysis by the network.</w:t>
      </w:r>
    </w:p>
    <w:p w14:paraId="158CAD2F" w14:textId="7282E83D" w:rsidR="000F31AE" w:rsidRPr="00AF570E" w:rsidRDefault="00942BDD" w:rsidP="000F31AE">
      <w:pPr>
        <w:pStyle w:val="30"/>
      </w:pPr>
      <w:r w:rsidRPr="00AF570E">
        <w:t>Measurement pollution issue</w:t>
      </w:r>
    </w:p>
    <w:tbl>
      <w:tblPr>
        <w:tblStyle w:val="afd"/>
        <w:tblW w:w="0" w:type="auto"/>
        <w:tblLook w:val="04A0" w:firstRow="1" w:lastRow="0" w:firstColumn="1" w:lastColumn="0" w:noHBand="0" w:noVBand="1"/>
      </w:tblPr>
      <w:tblGrid>
        <w:gridCol w:w="996"/>
        <w:gridCol w:w="1242"/>
        <w:gridCol w:w="7393"/>
      </w:tblGrid>
      <w:tr w:rsidR="000F31AE" w:rsidRPr="00AF570E" w14:paraId="2DC2B81F" w14:textId="77777777" w:rsidTr="004F31F5">
        <w:tc>
          <w:tcPr>
            <w:tcW w:w="997" w:type="dxa"/>
          </w:tcPr>
          <w:p w14:paraId="50DC912E" w14:textId="77777777" w:rsidR="000F31AE" w:rsidRPr="005A726F" w:rsidRDefault="000F31AE" w:rsidP="004F31F5">
            <w:pPr>
              <w:rPr>
                <w:b/>
                <w:bCs/>
                <w:sz w:val="20"/>
                <w:szCs w:val="20"/>
                <w:lang w:val="en-GB"/>
              </w:rPr>
            </w:pPr>
            <w:r w:rsidRPr="005A726F">
              <w:rPr>
                <w:b/>
                <w:bCs/>
                <w:sz w:val="20"/>
                <w:szCs w:val="20"/>
                <w:lang w:val="en-GB"/>
              </w:rPr>
              <w:t>TDoc</w:t>
            </w:r>
          </w:p>
        </w:tc>
        <w:tc>
          <w:tcPr>
            <w:tcW w:w="1197" w:type="dxa"/>
          </w:tcPr>
          <w:p w14:paraId="38BA78E3" w14:textId="77777777" w:rsidR="000F31AE" w:rsidRPr="005A726F" w:rsidRDefault="000F31AE" w:rsidP="004F31F5">
            <w:pPr>
              <w:rPr>
                <w:b/>
                <w:bCs/>
                <w:sz w:val="20"/>
                <w:szCs w:val="20"/>
                <w:lang w:val="en-GB"/>
              </w:rPr>
            </w:pPr>
            <w:r w:rsidRPr="005A726F">
              <w:rPr>
                <w:b/>
                <w:bCs/>
                <w:sz w:val="20"/>
                <w:szCs w:val="20"/>
                <w:lang w:val="en-GB"/>
              </w:rPr>
              <w:t>Company name</w:t>
            </w:r>
          </w:p>
        </w:tc>
        <w:tc>
          <w:tcPr>
            <w:tcW w:w="7437" w:type="dxa"/>
          </w:tcPr>
          <w:p w14:paraId="64BC7ADF" w14:textId="77777777" w:rsidR="000F31AE" w:rsidRPr="005A726F" w:rsidRDefault="000F31AE" w:rsidP="004F31F5">
            <w:pPr>
              <w:rPr>
                <w:b/>
                <w:bCs/>
                <w:sz w:val="20"/>
                <w:szCs w:val="20"/>
                <w:lang w:val="en-GB"/>
              </w:rPr>
            </w:pPr>
            <w:r w:rsidRPr="005A726F">
              <w:rPr>
                <w:b/>
                <w:bCs/>
                <w:sz w:val="20"/>
                <w:szCs w:val="20"/>
                <w:lang w:val="en-GB"/>
              </w:rPr>
              <w:t>Proposals</w:t>
            </w:r>
          </w:p>
        </w:tc>
      </w:tr>
      <w:tr w:rsidR="000F31AE" w:rsidRPr="005D7AFF" w14:paraId="7E18B481" w14:textId="77777777" w:rsidTr="004F31F5">
        <w:tc>
          <w:tcPr>
            <w:tcW w:w="997" w:type="dxa"/>
          </w:tcPr>
          <w:p w14:paraId="221E4173" w14:textId="7A8EF2E1" w:rsidR="000F31AE" w:rsidRPr="005A726F" w:rsidRDefault="000B1D37" w:rsidP="004F31F5">
            <w:pPr>
              <w:rPr>
                <w:sz w:val="20"/>
                <w:szCs w:val="20"/>
                <w:lang w:val="en-GB"/>
              </w:rPr>
            </w:pPr>
            <w:r w:rsidRPr="005A726F">
              <w:rPr>
                <w:sz w:val="20"/>
                <w:szCs w:val="20"/>
              </w:rPr>
              <w:t>R2-2104195</w:t>
            </w:r>
          </w:p>
        </w:tc>
        <w:tc>
          <w:tcPr>
            <w:tcW w:w="1197" w:type="dxa"/>
          </w:tcPr>
          <w:p w14:paraId="7DC1977D" w14:textId="69F93D69" w:rsidR="000F31AE" w:rsidRPr="005A726F" w:rsidRDefault="007A67A3" w:rsidP="004F31F5">
            <w:pPr>
              <w:rPr>
                <w:sz w:val="20"/>
                <w:szCs w:val="20"/>
                <w:lang w:val="en-GB"/>
              </w:rPr>
            </w:pPr>
            <w:r w:rsidRPr="005A726F">
              <w:rPr>
                <w:sz w:val="20"/>
                <w:szCs w:val="20"/>
                <w:lang w:val="en-GB"/>
              </w:rPr>
              <w:t>ZTE Corporation, Sanechips</w:t>
            </w:r>
          </w:p>
        </w:tc>
        <w:tc>
          <w:tcPr>
            <w:tcW w:w="7437" w:type="dxa"/>
          </w:tcPr>
          <w:p w14:paraId="1A03B5E2" w14:textId="77777777" w:rsidR="002C515A" w:rsidRPr="005A726F" w:rsidRDefault="002C515A" w:rsidP="002C515A">
            <w:pPr>
              <w:rPr>
                <w:bCs/>
                <w:sz w:val="20"/>
                <w:szCs w:val="20"/>
                <w:lang w:val="en-GB"/>
              </w:rPr>
            </w:pPr>
            <w:r w:rsidRPr="005A726F">
              <w:rPr>
                <w:bCs/>
                <w:sz w:val="20"/>
                <w:szCs w:val="20"/>
                <w:lang w:val="en-GB"/>
              </w:rPr>
              <w:t>Proposal 1: It is kindly asked RAN3 to consider the following information when addressing measurement pollution issues in immediate MDT reporting:</w:t>
            </w:r>
          </w:p>
          <w:p w14:paraId="1B6564A3" w14:textId="01C01768" w:rsidR="002C515A" w:rsidRPr="005A726F" w:rsidRDefault="002C515A" w:rsidP="002C515A">
            <w:pPr>
              <w:rPr>
                <w:bCs/>
                <w:sz w:val="20"/>
                <w:szCs w:val="20"/>
                <w:lang w:val="en-GB"/>
              </w:rPr>
            </w:pPr>
            <w:r w:rsidRPr="005A726F">
              <w:rPr>
                <w:bCs/>
                <w:sz w:val="20"/>
                <w:szCs w:val="20"/>
                <w:lang w:val="en-GB"/>
              </w:rPr>
              <w:tab/>
              <w:t>The frequency lists which are affected by IDC problem and the victim system type reported in UE assistance information when IDC is detected during immediate MDT measurement period;</w:t>
            </w:r>
          </w:p>
          <w:p w14:paraId="1BD28A46" w14:textId="264B47B4" w:rsidR="002C515A" w:rsidRPr="005A726F" w:rsidRDefault="002C515A" w:rsidP="002C515A">
            <w:pPr>
              <w:rPr>
                <w:bCs/>
                <w:sz w:val="20"/>
                <w:szCs w:val="20"/>
                <w:lang w:val="en-GB"/>
              </w:rPr>
            </w:pPr>
            <w:r w:rsidRPr="005A726F">
              <w:rPr>
                <w:bCs/>
                <w:sz w:val="20"/>
                <w:szCs w:val="20"/>
                <w:lang w:val="en-GB"/>
              </w:rPr>
              <w:tab/>
              <w:t>Overheated situation and UE preferred configuration reported in UE assistance information when UE is experiencing overheated during immediate MDT measurement period;</w:t>
            </w:r>
          </w:p>
          <w:p w14:paraId="06DD97E4" w14:textId="770F56B9" w:rsidR="000F31AE" w:rsidRPr="005A726F" w:rsidRDefault="002C515A" w:rsidP="002C515A">
            <w:pPr>
              <w:rPr>
                <w:bCs/>
                <w:sz w:val="20"/>
                <w:szCs w:val="20"/>
                <w:lang w:val="en-GB"/>
              </w:rPr>
            </w:pPr>
            <w:r w:rsidRPr="005A726F">
              <w:rPr>
                <w:bCs/>
                <w:sz w:val="20"/>
                <w:szCs w:val="20"/>
                <w:lang w:val="en-GB"/>
              </w:rPr>
              <w:t>Proposal 2: An LS to RAN3 might be needed to inform RAN3 about RAN2’s understanding on this measurement pollution issue and our further consideration.</w:t>
            </w:r>
          </w:p>
        </w:tc>
      </w:tr>
    </w:tbl>
    <w:p w14:paraId="14D1BF4A" w14:textId="532CA355" w:rsidR="000F31AE" w:rsidRPr="005D7603" w:rsidRDefault="000F31AE" w:rsidP="005D7603">
      <w:pPr>
        <w:spacing w:beforeLines="50" w:before="120" w:afterLines="50" w:after="120"/>
        <w:rPr>
          <w:b/>
          <w:bCs/>
          <w:sz w:val="22"/>
          <w:u w:val="single"/>
          <w:lang w:val="en-GB"/>
        </w:rPr>
      </w:pPr>
      <w:r w:rsidRPr="005D7603">
        <w:rPr>
          <w:b/>
          <w:bCs/>
          <w:sz w:val="22"/>
          <w:u w:val="single"/>
          <w:lang w:val="en-GB"/>
        </w:rPr>
        <w:t xml:space="preserve">Rapporteur´s summary of </w:t>
      </w:r>
      <w:r w:rsidR="007E73B3" w:rsidRPr="005D7603">
        <w:rPr>
          <w:b/>
          <w:bCs/>
          <w:sz w:val="22"/>
          <w:u w:val="single"/>
          <w:lang w:val="en-GB"/>
        </w:rPr>
        <w:t xml:space="preserve">Measurement pollution issue </w:t>
      </w:r>
    </w:p>
    <w:p w14:paraId="55A6CF5D" w14:textId="3678E2E5" w:rsidR="000A3758" w:rsidRPr="005A726F" w:rsidRDefault="000A3758" w:rsidP="00200A45">
      <w:pPr>
        <w:rPr>
          <w:sz w:val="20"/>
          <w:szCs w:val="20"/>
        </w:rPr>
      </w:pPr>
      <w:r w:rsidRPr="005A726F">
        <w:rPr>
          <w:sz w:val="20"/>
          <w:szCs w:val="20"/>
        </w:rPr>
        <w:t>One company discusses the</w:t>
      </w:r>
      <w:r w:rsidR="00175FB5" w:rsidRPr="005A726F">
        <w:rPr>
          <w:sz w:val="20"/>
          <w:szCs w:val="20"/>
        </w:rPr>
        <w:t xml:space="preserve"> RAN3 LS in </w:t>
      </w:r>
      <w:r w:rsidR="00AD7C44" w:rsidRPr="005A726F">
        <w:rPr>
          <w:sz w:val="20"/>
          <w:szCs w:val="20"/>
        </w:rPr>
        <w:t>R</w:t>
      </w:r>
      <w:r w:rsidR="00175FB5" w:rsidRPr="005A726F">
        <w:rPr>
          <w:sz w:val="20"/>
          <w:szCs w:val="20"/>
        </w:rPr>
        <w:t>3-211334</w:t>
      </w:r>
      <w:r w:rsidR="00AD7C44" w:rsidRPr="005A726F">
        <w:rPr>
          <w:sz w:val="20"/>
          <w:szCs w:val="20"/>
        </w:rPr>
        <w:t xml:space="preserve">, </w:t>
      </w:r>
      <w:r w:rsidR="00E61F98" w:rsidRPr="005A726F">
        <w:rPr>
          <w:rFonts w:hint="eastAsia"/>
          <w:sz w:val="20"/>
          <w:szCs w:val="20"/>
        </w:rPr>
        <w:t>aiming</w:t>
      </w:r>
      <w:r w:rsidR="00200A45" w:rsidRPr="005A726F">
        <w:rPr>
          <w:sz w:val="20"/>
          <w:szCs w:val="20"/>
        </w:rPr>
        <w:t xml:space="preserve"> to address the measurement pollution issue when UE experiencing internal overheated situation during </w:t>
      </w:r>
      <w:r w:rsidRPr="005A726F">
        <w:rPr>
          <w:sz w:val="20"/>
          <w:szCs w:val="20"/>
        </w:rPr>
        <w:t>immediate MDT measurements collection, which</w:t>
      </w:r>
      <w:r w:rsidR="00E61F98" w:rsidRPr="005A726F">
        <w:rPr>
          <w:sz w:val="20"/>
          <w:szCs w:val="20"/>
        </w:rPr>
        <w:t xml:space="preserve"> in turn</w:t>
      </w:r>
      <w:r w:rsidRPr="005A726F">
        <w:rPr>
          <w:sz w:val="20"/>
          <w:szCs w:val="20"/>
        </w:rPr>
        <w:t xml:space="preserve"> might impact the measurement accuracy</w:t>
      </w:r>
      <w:r w:rsidR="00E61F98" w:rsidRPr="005A726F">
        <w:rPr>
          <w:sz w:val="20"/>
          <w:szCs w:val="20"/>
        </w:rPr>
        <w:t xml:space="preserve">. It is the rapporteur’s understanding that RAN2 should first </w:t>
      </w:r>
      <w:r w:rsidR="00CC2EF6" w:rsidRPr="005A726F">
        <w:rPr>
          <w:sz w:val="20"/>
          <w:szCs w:val="20"/>
        </w:rPr>
        <w:t xml:space="preserve">discuss the validity of the issue, and then try to figure out any intended solution. </w:t>
      </w:r>
      <w:r w:rsidR="00BF02D9">
        <w:rPr>
          <w:sz w:val="20"/>
          <w:szCs w:val="20"/>
        </w:rPr>
        <w:t>But since this topic is not in the scope of the WID, t</w:t>
      </w:r>
      <w:r w:rsidR="00CC2EF6" w:rsidRPr="005A726F">
        <w:rPr>
          <w:sz w:val="20"/>
          <w:szCs w:val="20"/>
        </w:rPr>
        <w:t>hus</w:t>
      </w:r>
      <w:r w:rsidR="00BF02D9">
        <w:rPr>
          <w:sz w:val="20"/>
          <w:szCs w:val="20"/>
        </w:rPr>
        <w:t xml:space="preserve"> can be categorized as cat-c</w:t>
      </w:r>
      <w:r w:rsidR="00CC2EF6" w:rsidRPr="005A726F">
        <w:rPr>
          <w:sz w:val="20"/>
          <w:szCs w:val="20"/>
        </w:rPr>
        <w:t>:</w:t>
      </w:r>
    </w:p>
    <w:p w14:paraId="47E1F9B5" w14:textId="4DAC13B0" w:rsidR="00E75CBF" w:rsidRPr="005A726F" w:rsidRDefault="00CC2EF6" w:rsidP="00D45298">
      <w:pPr>
        <w:pStyle w:val="Cat-c-Proposal"/>
        <w:rPr>
          <w:lang w:val="en-GB"/>
        </w:rPr>
      </w:pPr>
      <w:bookmarkStart w:id="12" w:name="_Ref68726883"/>
      <w:r w:rsidRPr="005A726F">
        <w:rPr>
          <w:lang w:val="en-GB"/>
        </w:rPr>
        <w:t>RAN2 to discuss</w:t>
      </w:r>
      <w:r w:rsidRPr="005A726F">
        <w:t xml:space="preserve"> if </w:t>
      </w:r>
      <w:r w:rsidRPr="005A726F">
        <w:rPr>
          <w:lang w:val="en-GB"/>
        </w:rPr>
        <w:t>the</w:t>
      </w:r>
      <w:r w:rsidR="00E75CBF" w:rsidRPr="005A726F">
        <w:rPr>
          <w:lang w:val="en-GB"/>
        </w:rPr>
        <w:t xml:space="preserve"> impact on </w:t>
      </w:r>
      <w:r w:rsidR="00163A75" w:rsidRPr="005A726F">
        <w:rPr>
          <w:lang w:val="en-GB"/>
        </w:rPr>
        <w:t>the immediate MDT measurement accuracy during immediate MDT measurements collection induced by CONNECTED UE experiencing internal overheated situation is non-negligible.</w:t>
      </w:r>
      <w:bookmarkEnd w:id="12"/>
    </w:p>
    <w:p w14:paraId="24904509" w14:textId="009E812E" w:rsidR="00E405D1" w:rsidRPr="005A726F" w:rsidRDefault="00E405D1" w:rsidP="00163A75">
      <w:pPr>
        <w:rPr>
          <w:sz w:val="20"/>
          <w:szCs w:val="20"/>
        </w:rPr>
      </w:pPr>
      <w:r w:rsidRPr="005A726F">
        <w:rPr>
          <w:sz w:val="20"/>
          <w:szCs w:val="20"/>
        </w:rPr>
        <w:t xml:space="preserve">If this proposal is agreeable, then RAN2 can further discuss the </w:t>
      </w:r>
      <w:r w:rsidR="004C1CAA" w:rsidRPr="005A726F">
        <w:rPr>
          <w:rFonts w:hint="eastAsia"/>
          <w:sz w:val="20"/>
          <w:szCs w:val="20"/>
        </w:rPr>
        <w:t>de</w:t>
      </w:r>
      <w:r w:rsidR="004C1CAA" w:rsidRPr="005A726F">
        <w:rPr>
          <w:sz w:val="20"/>
          <w:szCs w:val="20"/>
        </w:rPr>
        <w:t xml:space="preserve">tailed </w:t>
      </w:r>
      <w:r w:rsidRPr="005A726F">
        <w:rPr>
          <w:sz w:val="20"/>
          <w:szCs w:val="20"/>
        </w:rPr>
        <w:t>solution:</w:t>
      </w:r>
    </w:p>
    <w:p w14:paraId="788E29AF" w14:textId="0E4A957E" w:rsidR="00E405D1" w:rsidRPr="005A726F" w:rsidRDefault="004D596A" w:rsidP="00D45298">
      <w:pPr>
        <w:pStyle w:val="Cat-c-Proposal"/>
        <w:rPr>
          <w:bCs/>
          <w:sz w:val="20"/>
          <w:szCs w:val="20"/>
          <w:lang w:val="en-GB"/>
        </w:rPr>
      </w:pPr>
      <w:r w:rsidRPr="005A726F">
        <w:rPr>
          <w:sz w:val="20"/>
          <w:szCs w:val="20"/>
          <w:lang w:val="en-GB"/>
        </w:rPr>
        <w:t xml:space="preserve"> </w:t>
      </w:r>
      <w:r w:rsidR="00E405D1" w:rsidRPr="005A726F">
        <w:rPr>
          <w:sz w:val="20"/>
          <w:szCs w:val="20"/>
          <w:lang w:val="en-GB"/>
        </w:rPr>
        <w:t>It is kindly asked RAN3 to consider the following information when addressing measurement pollution issues in immediate MDT reporting</w:t>
      </w:r>
      <w:r w:rsidR="004C1CAA" w:rsidRPr="005A726F">
        <w:rPr>
          <w:sz w:val="20"/>
          <w:szCs w:val="20"/>
          <w:lang w:val="en-GB"/>
        </w:rPr>
        <w:t xml:space="preserve"> (if </w:t>
      </w:r>
      <w:r w:rsidR="00D45298">
        <w:rPr>
          <w:sz w:val="20"/>
          <w:szCs w:val="20"/>
          <w:lang w:val="en-GB"/>
        </w:rPr>
        <w:fldChar w:fldCharType="begin"/>
      </w:r>
      <w:r w:rsidR="00D45298">
        <w:rPr>
          <w:sz w:val="20"/>
          <w:szCs w:val="20"/>
          <w:lang w:val="en-GB"/>
        </w:rPr>
        <w:instrText xml:space="preserve"> REF _Ref68726883 \r \h </w:instrText>
      </w:r>
      <w:r w:rsidR="00D45298">
        <w:rPr>
          <w:sz w:val="20"/>
          <w:szCs w:val="20"/>
          <w:lang w:val="en-GB"/>
        </w:rPr>
      </w:r>
      <w:r w:rsidR="00D45298">
        <w:rPr>
          <w:sz w:val="20"/>
          <w:szCs w:val="20"/>
          <w:lang w:val="en-GB"/>
        </w:rPr>
        <w:fldChar w:fldCharType="separate"/>
      </w:r>
      <w:r w:rsidR="00DE6163">
        <w:rPr>
          <w:sz w:val="20"/>
          <w:szCs w:val="20"/>
          <w:lang w:val="en-GB"/>
        </w:rPr>
        <w:t>Cat-c-Proposal 11</w:t>
      </w:r>
      <w:r w:rsidR="00D45298">
        <w:rPr>
          <w:sz w:val="20"/>
          <w:szCs w:val="20"/>
          <w:lang w:val="en-GB"/>
        </w:rPr>
        <w:fldChar w:fldCharType="end"/>
      </w:r>
      <w:r w:rsidR="004C1CAA" w:rsidRPr="005A726F">
        <w:rPr>
          <w:sz w:val="20"/>
          <w:szCs w:val="20"/>
          <w:lang w:val="en-GB"/>
        </w:rPr>
        <w:t xml:space="preserve"> is agreeable)</w:t>
      </w:r>
      <w:r w:rsidR="00E405D1" w:rsidRPr="005A726F">
        <w:rPr>
          <w:sz w:val="20"/>
          <w:szCs w:val="20"/>
          <w:lang w:val="en-GB"/>
        </w:rPr>
        <w:t>:</w:t>
      </w:r>
    </w:p>
    <w:p w14:paraId="00E206BB" w14:textId="08818304" w:rsidR="00E405D1" w:rsidRPr="005A726F" w:rsidRDefault="00E405D1" w:rsidP="00E405D1">
      <w:pPr>
        <w:pStyle w:val="Cat-b-Proposal"/>
        <w:numPr>
          <w:ilvl w:val="1"/>
          <w:numId w:val="16"/>
        </w:numPr>
        <w:rPr>
          <w:bCs w:val="0"/>
          <w:sz w:val="20"/>
          <w:szCs w:val="20"/>
          <w:lang w:val="en-GB"/>
        </w:rPr>
      </w:pPr>
      <w:r w:rsidRPr="005A726F">
        <w:rPr>
          <w:sz w:val="20"/>
          <w:szCs w:val="20"/>
          <w:lang w:val="en-GB"/>
        </w:rPr>
        <w:tab/>
        <w:t>The frequency lists which are affected by IDC problem and the victim system type reported in UE assistance information when IDC is detected during immediate MDT measurement period;</w:t>
      </w:r>
    </w:p>
    <w:p w14:paraId="08AD39C7" w14:textId="4334E588" w:rsidR="00E405D1" w:rsidRPr="005A726F" w:rsidRDefault="00E405D1" w:rsidP="00E405D1">
      <w:pPr>
        <w:pStyle w:val="Cat-b-Proposal"/>
        <w:numPr>
          <w:ilvl w:val="1"/>
          <w:numId w:val="16"/>
        </w:numPr>
        <w:rPr>
          <w:sz w:val="20"/>
          <w:szCs w:val="20"/>
          <w:lang w:val="en-GB"/>
        </w:rPr>
      </w:pPr>
      <w:r w:rsidRPr="005A726F">
        <w:rPr>
          <w:sz w:val="20"/>
          <w:szCs w:val="20"/>
          <w:lang w:val="en-GB"/>
        </w:rPr>
        <w:tab/>
        <w:t>Overheated situation and UE preferred configuration reported in UE assistance information when UE is experiencing overheated during immediate MDT measurement period;</w:t>
      </w:r>
    </w:p>
    <w:p w14:paraId="078B8EDD" w14:textId="77777777" w:rsidR="00A120BB" w:rsidRDefault="00A120BB">
      <w:pPr>
        <w:widowControl/>
        <w:jc w:val="left"/>
        <w:rPr>
          <w:rFonts w:ascii="Arial" w:hAnsi="Arial" w:cs="Arial"/>
          <w:kern w:val="0"/>
          <w:sz w:val="36"/>
          <w:szCs w:val="36"/>
          <w:lang w:val="en-GB"/>
        </w:rPr>
      </w:pPr>
      <w:r>
        <w:br w:type="page"/>
      </w:r>
    </w:p>
    <w:p w14:paraId="78CF2BF6" w14:textId="23A18C2E" w:rsidR="00AB161D" w:rsidRPr="009570E9" w:rsidRDefault="00AB161D" w:rsidP="00AB161D">
      <w:pPr>
        <w:pStyle w:val="1"/>
        <w:ind w:left="0" w:firstLine="0"/>
        <w:jc w:val="both"/>
      </w:pPr>
      <w:r w:rsidRPr="009570E9">
        <w:lastRenderedPageBreak/>
        <w:t>Conclusion</w:t>
      </w:r>
    </w:p>
    <w:p w14:paraId="336FD319" w14:textId="58813079" w:rsidR="00C72E95" w:rsidRPr="005A726F" w:rsidRDefault="003723E1" w:rsidP="008D7822">
      <w:pPr>
        <w:pStyle w:val="ae"/>
        <w:spacing w:beforeLines="50" w:before="120" w:afterLines="50" w:after="120"/>
        <w:rPr>
          <w:sz w:val="20"/>
          <w:szCs w:val="20"/>
        </w:rPr>
      </w:pPr>
      <w:r w:rsidRPr="009570E9">
        <w:rPr>
          <w:sz w:val="20"/>
          <w:szCs w:val="20"/>
          <w:highlight w:val="green"/>
        </w:rPr>
        <w:t>Based on the discussion in the previous sec</w:t>
      </w:r>
      <w:r w:rsidRPr="00470D65">
        <w:rPr>
          <w:sz w:val="20"/>
          <w:szCs w:val="20"/>
          <w:highlight w:val="green"/>
        </w:rPr>
        <w:t xml:space="preserve">tions, the </w:t>
      </w:r>
      <w:r w:rsidRPr="00470D65">
        <w:rPr>
          <w:sz w:val="20"/>
          <w:szCs w:val="20"/>
          <w:highlight w:val="green"/>
          <w:lang w:val="en-GB"/>
        </w:rPr>
        <w:t>following</w:t>
      </w:r>
      <w:r w:rsidRPr="00470D65">
        <w:rPr>
          <w:sz w:val="20"/>
          <w:szCs w:val="20"/>
          <w:highlight w:val="green"/>
        </w:rPr>
        <w:t xml:space="preserve"> C</w:t>
      </w:r>
      <w:r w:rsidRPr="009570E9">
        <w:rPr>
          <w:sz w:val="20"/>
          <w:szCs w:val="20"/>
          <w:highlight w:val="green"/>
        </w:rPr>
        <w:t>at-</w:t>
      </w:r>
      <w:r w:rsidR="00792091" w:rsidRPr="009570E9">
        <w:rPr>
          <w:sz w:val="20"/>
          <w:szCs w:val="20"/>
          <w:highlight w:val="green"/>
        </w:rPr>
        <w:t>A</w:t>
      </w:r>
      <w:r w:rsidRPr="009570E9">
        <w:rPr>
          <w:sz w:val="20"/>
          <w:szCs w:val="20"/>
          <w:highlight w:val="green"/>
        </w:rPr>
        <w:t xml:space="preserve"> proposals were identified:</w:t>
      </w:r>
    </w:p>
    <w:p w14:paraId="6BB6C658" w14:textId="76ABDDB7" w:rsidR="00846298" w:rsidRPr="00485559" w:rsidRDefault="00846298" w:rsidP="00AB161D">
      <w:pPr>
        <w:pStyle w:val="ae"/>
        <w:rPr>
          <w:b/>
          <w:bCs/>
          <w:sz w:val="20"/>
          <w:szCs w:val="20"/>
        </w:rPr>
      </w:pPr>
      <w:r w:rsidRPr="00485559">
        <w:rPr>
          <w:b/>
          <w:bCs/>
          <w:sz w:val="20"/>
          <w:szCs w:val="20"/>
        </w:rPr>
        <w:t xml:space="preserve">Cat-a-Proposal </w:t>
      </w:r>
      <w:r w:rsidR="009E4FB7">
        <w:rPr>
          <w:b/>
          <w:bCs/>
          <w:sz w:val="20"/>
          <w:szCs w:val="20"/>
        </w:rPr>
        <w:t>1</w:t>
      </w:r>
      <w:r w:rsidRPr="00485559">
        <w:rPr>
          <w:b/>
          <w:bCs/>
          <w:sz w:val="20"/>
          <w:szCs w:val="20"/>
        </w:rPr>
        <w:tab/>
        <w:t>The RACH information towards target cell and RLC re-transmission counter can be included in the successful HO report.</w:t>
      </w:r>
    </w:p>
    <w:p w14:paraId="01CC4E84" w14:textId="0487B780" w:rsidR="00DD6580" w:rsidRPr="00DD6580" w:rsidRDefault="00DD6580" w:rsidP="00DD6580">
      <w:pPr>
        <w:pStyle w:val="ae"/>
        <w:rPr>
          <w:b/>
          <w:bCs/>
          <w:sz w:val="20"/>
          <w:szCs w:val="20"/>
          <w:lang w:val="en-GB"/>
        </w:rPr>
      </w:pPr>
      <w:r w:rsidRPr="00DD6580">
        <w:rPr>
          <w:b/>
          <w:bCs/>
          <w:sz w:val="20"/>
          <w:szCs w:val="20"/>
          <w:lang w:val="en-GB"/>
        </w:rPr>
        <w:t xml:space="preserve">Cat-a-Proposal </w:t>
      </w:r>
      <w:r w:rsidR="009E4FB7">
        <w:rPr>
          <w:b/>
          <w:bCs/>
          <w:sz w:val="20"/>
          <w:szCs w:val="20"/>
          <w:lang w:val="en-GB"/>
        </w:rPr>
        <w:t>2</w:t>
      </w:r>
      <w:r w:rsidRPr="00DD6580">
        <w:rPr>
          <w:b/>
          <w:bCs/>
          <w:sz w:val="20"/>
          <w:szCs w:val="20"/>
          <w:lang w:val="en-GB"/>
        </w:rPr>
        <w:tab/>
        <w:t>UE discards the logged successful HO report content in the following cases:</w:t>
      </w:r>
    </w:p>
    <w:p w14:paraId="15ECD7BA" w14:textId="77777777" w:rsidR="00DD6580" w:rsidRPr="00DD6580" w:rsidRDefault="00DD6580" w:rsidP="00DD6580">
      <w:pPr>
        <w:pStyle w:val="ae"/>
        <w:rPr>
          <w:b/>
          <w:bCs/>
          <w:sz w:val="20"/>
          <w:szCs w:val="20"/>
          <w:lang w:val="en-GB"/>
        </w:rPr>
      </w:pPr>
      <w:r w:rsidRPr="00DD6580">
        <w:rPr>
          <w:b/>
          <w:bCs/>
          <w:sz w:val="20"/>
          <w:szCs w:val="20"/>
          <w:lang w:val="en-GB"/>
        </w:rPr>
        <w:t>-</w:t>
      </w:r>
      <w:r w:rsidRPr="00DD6580">
        <w:rPr>
          <w:b/>
          <w:bCs/>
          <w:sz w:val="20"/>
          <w:szCs w:val="20"/>
          <w:lang w:val="en-GB"/>
        </w:rPr>
        <w:tab/>
        <w:t>new SHR is initiated</w:t>
      </w:r>
    </w:p>
    <w:p w14:paraId="3A1CAFC6" w14:textId="77777777" w:rsidR="00DD6580" w:rsidRPr="00DD6580" w:rsidRDefault="00DD6580" w:rsidP="00DD6580">
      <w:pPr>
        <w:pStyle w:val="ae"/>
        <w:rPr>
          <w:b/>
          <w:bCs/>
          <w:sz w:val="20"/>
          <w:szCs w:val="20"/>
          <w:lang w:val="en-GB"/>
        </w:rPr>
      </w:pPr>
      <w:r w:rsidRPr="00DD6580">
        <w:rPr>
          <w:b/>
          <w:bCs/>
          <w:sz w:val="20"/>
          <w:szCs w:val="20"/>
          <w:lang w:val="en-GB"/>
        </w:rPr>
        <w:t>-</w:t>
      </w:r>
      <w:r w:rsidRPr="00DD6580">
        <w:rPr>
          <w:b/>
          <w:bCs/>
          <w:sz w:val="20"/>
          <w:szCs w:val="20"/>
          <w:lang w:val="en-GB"/>
        </w:rPr>
        <w:tab/>
        <w:t>retrieval of SHR content is successfully completed</w:t>
      </w:r>
    </w:p>
    <w:p w14:paraId="7990080E" w14:textId="77777777" w:rsidR="00DD6580" w:rsidRPr="00DD6580" w:rsidRDefault="00DD6580" w:rsidP="00DD6580">
      <w:pPr>
        <w:pStyle w:val="ae"/>
        <w:rPr>
          <w:b/>
          <w:bCs/>
          <w:sz w:val="20"/>
          <w:szCs w:val="20"/>
          <w:lang w:val="en-GB"/>
        </w:rPr>
      </w:pPr>
      <w:r w:rsidRPr="00DD6580">
        <w:rPr>
          <w:b/>
          <w:bCs/>
          <w:sz w:val="20"/>
          <w:szCs w:val="20"/>
          <w:lang w:val="en-GB"/>
        </w:rPr>
        <w:t>-</w:t>
      </w:r>
      <w:r w:rsidRPr="00DD6580">
        <w:rPr>
          <w:b/>
          <w:bCs/>
          <w:sz w:val="20"/>
          <w:szCs w:val="20"/>
          <w:lang w:val="en-GB"/>
        </w:rPr>
        <w:tab/>
        <w:t>specific time (e.g. 48 hours) has passed since successful HO</w:t>
      </w:r>
    </w:p>
    <w:p w14:paraId="5335822A" w14:textId="25920C14" w:rsidR="00485559" w:rsidRPr="00DD6580" w:rsidRDefault="00DD6580" w:rsidP="00DD6580">
      <w:pPr>
        <w:pStyle w:val="ae"/>
        <w:rPr>
          <w:b/>
          <w:bCs/>
          <w:sz w:val="20"/>
          <w:szCs w:val="20"/>
          <w:lang w:val="en-GB"/>
        </w:rPr>
      </w:pPr>
      <w:r w:rsidRPr="00DD6580">
        <w:rPr>
          <w:b/>
          <w:bCs/>
          <w:sz w:val="20"/>
          <w:szCs w:val="20"/>
          <w:lang w:val="en-GB"/>
        </w:rPr>
        <w:t>-</w:t>
      </w:r>
      <w:r w:rsidRPr="00DD6580">
        <w:rPr>
          <w:b/>
          <w:bCs/>
          <w:sz w:val="20"/>
          <w:szCs w:val="20"/>
          <w:lang w:val="en-GB"/>
        </w:rPr>
        <w:tab/>
        <w:t>procedure upon power off or detach is initiated</w:t>
      </w:r>
    </w:p>
    <w:p w14:paraId="20545EA9" w14:textId="7D77563A" w:rsidR="00485559" w:rsidRDefault="00086BAF" w:rsidP="00464B9A">
      <w:pPr>
        <w:pStyle w:val="ae"/>
        <w:spacing w:beforeLines="50" w:before="120" w:afterLines="50" w:after="120"/>
        <w:rPr>
          <w:b/>
          <w:bCs/>
          <w:sz w:val="20"/>
          <w:szCs w:val="20"/>
          <w:lang w:val="en-GB"/>
        </w:rPr>
      </w:pPr>
      <w:r w:rsidRPr="00464B9A">
        <w:rPr>
          <w:b/>
          <w:bCs/>
          <w:sz w:val="20"/>
          <w:szCs w:val="20"/>
          <w:lang w:val="en-GB"/>
        </w:rPr>
        <w:t xml:space="preserve">Cat-a-Proposal </w:t>
      </w:r>
      <w:r w:rsidR="009E4FB7">
        <w:rPr>
          <w:b/>
          <w:bCs/>
          <w:sz w:val="20"/>
          <w:szCs w:val="20"/>
          <w:lang w:val="en-GB"/>
        </w:rPr>
        <w:t>3</w:t>
      </w:r>
      <w:r w:rsidRPr="00464B9A">
        <w:rPr>
          <w:b/>
          <w:bCs/>
          <w:sz w:val="20"/>
          <w:szCs w:val="20"/>
          <w:lang w:val="en-GB"/>
        </w:rPr>
        <w:tab/>
        <w:t>UE Information procedure is used for the retrieval of SHR.</w:t>
      </w:r>
    </w:p>
    <w:p w14:paraId="42E9EBC9" w14:textId="7094AC01" w:rsidR="00BB17C2" w:rsidRDefault="001E493A" w:rsidP="00464B9A">
      <w:pPr>
        <w:pStyle w:val="ae"/>
        <w:spacing w:beforeLines="50" w:before="120" w:afterLines="50" w:after="120"/>
        <w:rPr>
          <w:b/>
          <w:bCs/>
          <w:sz w:val="20"/>
          <w:szCs w:val="20"/>
          <w:lang w:val="en-GB"/>
        </w:rPr>
      </w:pPr>
      <w:r w:rsidRPr="001E493A">
        <w:rPr>
          <w:b/>
          <w:bCs/>
          <w:sz w:val="20"/>
          <w:szCs w:val="20"/>
          <w:lang w:val="en-GB"/>
        </w:rPr>
        <w:t xml:space="preserve">Cat-a-Proposal </w:t>
      </w:r>
      <w:r w:rsidR="009E4FB7">
        <w:rPr>
          <w:b/>
          <w:bCs/>
          <w:sz w:val="20"/>
          <w:szCs w:val="20"/>
          <w:lang w:val="en-GB"/>
        </w:rPr>
        <w:t>4</w:t>
      </w:r>
      <w:r w:rsidRPr="001E493A">
        <w:rPr>
          <w:b/>
          <w:bCs/>
          <w:sz w:val="20"/>
          <w:szCs w:val="20"/>
          <w:lang w:val="en-GB"/>
        </w:rPr>
        <w:tab/>
        <w:t>RAN2 to agree that the mobility information of PSCell change to be transmitted via SRB1/2 towards MN at the first place, and then be forwarded towards the SN via Xn interface.</w:t>
      </w:r>
    </w:p>
    <w:p w14:paraId="793B0FE9" w14:textId="7D9AD66D" w:rsidR="0055489B" w:rsidRPr="00464B9A" w:rsidRDefault="0055489B" w:rsidP="0055489B">
      <w:pPr>
        <w:pStyle w:val="ae"/>
        <w:spacing w:beforeLines="50" w:before="120" w:afterLines="50" w:after="120"/>
        <w:rPr>
          <w:b/>
          <w:bCs/>
          <w:sz w:val="20"/>
          <w:szCs w:val="20"/>
          <w:lang w:val="en-GB"/>
        </w:rPr>
      </w:pPr>
      <w:r w:rsidRPr="00D008C2">
        <w:rPr>
          <w:b/>
          <w:bCs/>
          <w:sz w:val="20"/>
          <w:szCs w:val="20"/>
          <w:lang w:val="en-GB"/>
        </w:rPr>
        <w:t xml:space="preserve">Cat-a-Proposal </w:t>
      </w:r>
      <w:r>
        <w:rPr>
          <w:b/>
          <w:bCs/>
          <w:sz w:val="20"/>
          <w:szCs w:val="20"/>
          <w:lang w:val="en-GB"/>
        </w:rPr>
        <w:t>5</w:t>
      </w:r>
      <w:r w:rsidRPr="00D008C2">
        <w:rPr>
          <w:b/>
          <w:bCs/>
          <w:sz w:val="20"/>
          <w:szCs w:val="20"/>
          <w:lang w:val="en-GB"/>
        </w:rPr>
        <w:tab/>
        <w:t>The feature of mobility history storage for MHI enhancements (e.g. SCG related MHI) is optional, UE is not required to report this capability.</w:t>
      </w:r>
    </w:p>
    <w:p w14:paraId="4388D9E2" w14:textId="677D4E18" w:rsidR="00645685" w:rsidRPr="00645685" w:rsidRDefault="00645685" w:rsidP="00645685">
      <w:pPr>
        <w:pStyle w:val="ae"/>
        <w:rPr>
          <w:b/>
          <w:bCs/>
          <w:sz w:val="20"/>
          <w:szCs w:val="20"/>
          <w:lang w:val="en-GB"/>
        </w:rPr>
      </w:pPr>
      <w:r w:rsidRPr="00645685">
        <w:rPr>
          <w:b/>
          <w:bCs/>
          <w:sz w:val="20"/>
          <w:szCs w:val="20"/>
          <w:lang w:val="en-GB"/>
        </w:rPr>
        <w:t xml:space="preserve">Cat-a-Proposal </w:t>
      </w:r>
      <w:r w:rsidR="0055489B">
        <w:rPr>
          <w:b/>
          <w:bCs/>
          <w:sz w:val="20"/>
          <w:szCs w:val="20"/>
          <w:lang w:val="en-GB"/>
        </w:rPr>
        <w:t>6</w:t>
      </w:r>
      <w:r w:rsidRPr="00645685">
        <w:rPr>
          <w:b/>
          <w:bCs/>
          <w:sz w:val="20"/>
          <w:szCs w:val="20"/>
          <w:lang w:val="en-GB"/>
        </w:rPr>
        <w:tab/>
        <w:t>RAN2 to confirm that the list of information as shown below for the purpose of PSCell failure analysis can be reported from the UE:</w:t>
      </w:r>
    </w:p>
    <w:p w14:paraId="741B7A81" w14:textId="77777777" w:rsidR="00645685" w:rsidRPr="00645685" w:rsidRDefault="00645685" w:rsidP="00645685">
      <w:pPr>
        <w:pStyle w:val="ae"/>
        <w:ind w:firstLine="567"/>
        <w:rPr>
          <w:b/>
          <w:bCs/>
          <w:sz w:val="20"/>
          <w:szCs w:val="20"/>
          <w:lang w:val="en-GB"/>
        </w:rPr>
      </w:pPr>
      <w:r w:rsidRPr="00645685">
        <w:rPr>
          <w:b/>
          <w:bCs/>
          <w:sz w:val="20"/>
          <w:szCs w:val="20"/>
          <w:lang w:val="en-GB"/>
        </w:rPr>
        <w:t>a.</w:t>
      </w:r>
      <w:r w:rsidRPr="00645685">
        <w:rPr>
          <w:b/>
          <w:bCs/>
          <w:sz w:val="20"/>
          <w:szCs w:val="20"/>
          <w:lang w:val="en-GB"/>
        </w:rPr>
        <w:tab/>
        <w:t xml:space="preserve">CGI of the Source PSCell </w:t>
      </w:r>
    </w:p>
    <w:p w14:paraId="5D37AB09" w14:textId="77777777" w:rsidR="00645685" w:rsidRPr="00645685" w:rsidRDefault="00645685" w:rsidP="00645685">
      <w:pPr>
        <w:pStyle w:val="ae"/>
        <w:ind w:firstLine="567"/>
        <w:rPr>
          <w:b/>
          <w:bCs/>
          <w:sz w:val="20"/>
          <w:szCs w:val="20"/>
          <w:lang w:val="en-GB"/>
        </w:rPr>
      </w:pPr>
      <w:r w:rsidRPr="00645685">
        <w:rPr>
          <w:b/>
          <w:bCs/>
          <w:sz w:val="20"/>
          <w:szCs w:val="20"/>
          <w:lang w:val="en-GB"/>
        </w:rPr>
        <w:t>b.</w:t>
      </w:r>
      <w:r w:rsidRPr="00645685">
        <w:rPr>
          <w:b/>
          <w:bCs/>
          <w:sz w:val="20"/>
          <w:szCs w:val="20"/>
          <w:lang w:val="en-GB"/>
        </w:rPr>
        <w:tab/>
        <w:t>CGI of the Failed PSCell</w:t>
      </w:r>
    </w:p>
    <w:p w14:paraId="3BA961FE" w14:textId="77777777" w:rsidR="00645685" w:rsidRPr="00645685" w:rsidRDefault="00645685" w:rsidP="00645685">
      <w:pPr>
        <w:pStyle w:val="ae"/>
        <w:ind w:firstLine="567"/>
        <w:rPr>
          <w:b/>
          <w:bCs/>
          <w:sz w:val="20"/>
          <w:szCs w:val="20"/>
          <w:lang w:val="en-GB"/>
        </w:rPr>
      </w:pPr>
      <w:r w:rsidRPr="00645685">
        <w:rPr>
          <w:b/>
          <w:bCs/>
          <w:sz w:val="20"/>
          <w:szCs w:val="20"/>
          <w:lang w:val="en-GB"/>
        </w:rPr>
        <w:t>c.</w:t>
      </w:r>
      <w:r w:rsidRPr="00645685">
        <w:rPr>
          <w:b/>
          <w:bCs/>
          <w:sz w:val="20"/>
          <w:szCs w:val="20"/>
          <w:lang w:val="en-GB"/>
        </w:rPr>
        <w:tab/>
        <w:t>timeSCGFailure</w:t>
      </w:r>
    </w:p>
    <w:p w14:paraId="6C21326D" w14:textId="77777777" w:rsidR="00645685" w:rsidRPr="00645685" w:rsidRDefault="00645685" w:rsidP="00645685">
      <w:pPr>
        <w:pStyle w:val="ae"/>
        <w:ind w:firstLine="567"/>
        <w:rPr>
          <w:b/>
          <w:bCs/>
          <w:sz w:val="20"/>
          <w:szCs w:val="20"/>
          <w:lang w:val="en-GB"/>
        </w:rPr>
      </w:pPr>
      <w:r w:rsidRPr="00645685">
        <w:rPr>
          <w:b/>
          <w:bCs/>
          <w:sz w:val="20"/>
          <w:szCs w:val="20"/>
          <w:lang w:val="en-GB"/>
        </w:rPr>
        <w:t>d.</w:t>
      </w:r>
      <w:r w:rsidRPr="00645685">
        <w:rPr>
          <w:b/>
          <w:bCs/>
          <w:sz w:val="20"/>
          <w:szCs w:val="20"/>
          <w:lang w:val="en-GB"/>
        </w:rPr>
        <w:tab/>
        <w:t>connectionFailureType (re-use failureType)</w:t>
      </w:r>
    </w:p>
    <w:p w14:paraId="6E78CDBA" w14:textId="52AE121C" w:rsidR="00652E7F" w:rsidRDefault="00645685" w:rsidP="00645685">
      <w:pPr>
        <w:pStyle w:val="ae"/>
        <w:ind w:firstLine="567"/>
        <w:rPr>
          <w:b/>
          <w:bCs/>
          <w:sz w:val="20"/>
          <w:szCs w:val="20"/>
          <w:lang w:val="en-GB"/>
        </w:rPr>
      </w:pPr>
      <w:r w:rsidRPr="00645685">
        <w:rPr>
          <w:b/>
          <w:bCs/>
          <w:sz w:val="20"/>
          <w:szCs w:val="20"/>
          <w:lang w:val="en-GB"/>
        </w:rPr>
        <w:t>e.</w:t>
      </w:r>
      <w:r w:rsidRPr="00645685">
        <w:rPr>
          <w:b/>
          <w:bCs/>
          <w:sz w:val="20"/>
          <w:szCs w:val="20"/>
          <w:lang w:val="en-GB"/>
        </w:rPr>
        <w:tab/>
        <w:t xml:space="preserve">random-access related information set by the PSCell </w:t>
      </w:r>
      <w:r w:rsidRPr="00645685">
        <w:rPr>
          <w:b/>
          <w:bCs/>
          <w:sz w:val="20"/>
          <w:szCs w:val="20"/>
          <w:highlight w:val="yellow"/>
          <w:lang w:val="en-GB"/>
        </w:rPr>
        <w:t>(FFS)</w:t>
      </w:r>
    </w:p>
    <w:p w14:paraId="41EA8C70" w14:textId="77777777" w:rsidR="00584B00" w:rsidRDefault="00584B00" w:rsidP="00A73E38">
      <w:pPr>
        <w:pStyle w:val="ae"/>
        <w:spacing w:beforeLines="50" w:before="120" w:afterLines="50" w:after="120"/>
        <w:rPr>
          <w:sz w:val="20"/>
          <w:szCs w:val="20"/>
          <w:highlight w:val="yellow"/>
        </w:rPr>
      </w:pPr>
    </w:p>
    <w:p w14:paraId="3AF60163" w14:textId="026039B3" w:rsidR="008D7822" w:rsidRPr="008D7822" w:rsidRDefault="008D7822">
      <w:pPr>
        <w:widowControl/>
        <w:jc w:val="left"/>
        <w:rPr>
          <w:sz w:val="20"/>
          <w:szCs w:val="20"/>
        </w:rPr>
      </w:pPr>
      <w:r w:rsidRPr="008D7822">
        <w:rPr>
          <w:sz w:val="20"/>
          <w:szCs w:val="20"/>
        </w:rPr>
        <w:br w:type="page"/>
      </w:r>
    </w:p>
    <w:p w14:paraId="21686679" w14:textId="5E1A8891" w:rsidR="003723E1" w:rsidRPr="005A726F" w:rsidRDefault="003723E1" w:rsidP="00A73E38">
      <w:pPr>
        <w:pStyle w:val="ae"/>
        <w:spacing w:beforeLines="50" w:before="120" w:afterLines="50" w:after="120"/>
        <w:rPr>
          <w:sz w:val="20"/>
          <w:szCs w:val="20"/>
        </w:rPr>
      </w:pPr>
      <w:r w:rsidRPr="009570E9">
        <w:rPr>
          <w:sz w:val="20"/>
          <w:szCs w:val="20"/>
          <w:highlight w:val="yellow"/>
        </w:rPr>
        <w:lastRenderedPageBreak/>
        <w:t xml:space="preserve">Based on the discussion in the previous sections, the following </w:t>
      </w:r>
      <w:r w:rsidRPr="006A164F">
        <w:rPr>
          <w:b/>
          <w:bCs/>
          <w:sz w:val="20"/>
          <w:szCs w:val="20"/>
          <w:highlight w:val="yellow"/>
        </w:rPr>
        <w:t>Cat-</w:t>
      </w:r>
      <w:r w:rsidR="00514BE3" w:rsidRPr="006A164F">
        <w:rPr>
          <w:b/>
          <w:bCs/>
          <w:sz w:val="20"/>
          <w:szCs w:val="20"/>
          <w:highlight w:val="yellow"/>
        </w:rPr>
        <w:t>B</w:t>
      </w:r>
      <w:r w:rsidRPr="009570E9">
        <w:rPr>
          <w:sz w:val="20"/>
          <w:szCs w:val="20"/>
          <w:highlight w:val="yellow"/>
        </w:rPr>
        <w:t xml:space="preserve"> proposals were identified:</w:t>
      </w:r>
    </w:p>
    <w:p w14:paraId="702ECC7B" w14:textId="77777777" w:rsidR="002152F9" w:rsidRPr="002152F9" w:rsidRDefault="002152F9" w:rsidP="002152F9">
      <w:pPr>
        <w:rPr>
          <w:b/>
          <w:bCs/>
          <w:sz w:val="20"/>
          <w:szCs w:val="20"/>
          <w:lang w:val="en-GB"/>
        </w:rPr>
      </w:pPr>
      <w:r w:rsidRPr="002152F9">
        <w:rPr>
          <w:b/>
          <w:bCs/>
          <w:sz w:val="20"/>
          <w:szCs w:val="20"/>
          <w:lang w:val="en-GB"/>
        </w:rPr>
        <w:t>Cat-b-Proposal 1</w:t>
      </w:r>
      <w:r w:rsidRPr="002152F9">
        <w:rPr>
          <w:b/>
          <w:bCs/>
          <w:sz w:val="20"/>
          <w:szCs w:val="20"/>
          <w:lang w:val="en-GB"/>
        </w:rPr>
        <w:tab/>
        <w:t>The following contents will be included in the successful HO report:</w:t>
      </w:r>
    </w:p>
    <w:p w14:paraId="4E676CEA" w14:textId="77777777" w:rsidR="002152F9" w:rsidRPr="002152F9" w:rsidRDefault="002152F9" w:rsidP="002152F9">
      <w:pPr>
        <w:ind w:firstLine="567"/>
        <w:rPr>
          <w:b/>
          <w:bCs/>
          <w:sz w:val="20"/>
          <w:szCs w:val="20"/>
          <w:lang w:val="en-GB"/>
        </w:rPr>
      </w:pPr>
      <w:r w:rsidRPr="002152F9">
        <w:rPr>
          <w:b/>
          <w:bCs/>
          <w:sz w:val="20"/>
          <w:szCs w:val="20"/>
          <w:lang w:val="en-GB"/>
        </w:rPr>
        <w:t>a.</w:t>
      </w:r>
      <w:r w:rsidRPr="002152F9">
        <w:rPr>
          <w:b/>
          <w:bCs/>
          <w:sz w:val="20"/>
          <w:szCs w:val="20"/>
          <w:lang w:val="en-GB"/>
        </w:rPr>
        <w:tab/>
        <w:t>Radio measurements;</w:t>
      </w:r>
    </w:p>
    <w:p w14:paraId="70CA2BF0" w14:textId="77777777" w:rsidR="002152F9" w:rsidRPr="002152F9" w:rsidRDefault="002152F9" w:rsidP="002152F9">
      <w:pPr>
        <w:ind w:firstLine="567"/>
        <w:rPr>
          <w:b/>
          <w:bCs/>
          <w:sz w:val="20"/>
          <w:szCs w:val="20"/>
          <w:lang w:val="en-GB"/>
        </w:rPr>
      </w:pPr>
      <w:r w:rsidRPr="002152F9">
        <w:rPr>
          <w:b/>
          <w:bCs/>
          <w:sz w:val="20"/>
          <w:szCs w:val="20"/>
          <w:lang w:val="en-GB"/>
        </w:rPr>
        <w:t>b.</w:t>
      </w:r>
      <w:r w:rsidRPr="002152F9">
        <w:rPr>
          <w:b/>
          <w:bCs/>
          <w:sz w:val="20"/>
          <w:szCs w:val="20"/>
          <w:lang w:val="en-GB"/>
        </w:rPr>
        <w:tab/>
        <w:t>BFD/BFR related contents;</w:t>
      </w:r>
    </w:p>
    <w:p w14:paraId="17049BB6" w14:textId="77777777" w:rsidR="002152F9" w:rsidRPr="002152F9" w:rsidRDefault="002152F9" w:rsidP="002152F9">
      <w:pPr>
        <w:ind w:firstLine="567"/>
        <w:rPr>
          <w:b/>
          <w:bCs/>
          <w:sz w:val="20"/>
          <w:szCs w:val="20"/>
          <w:lang w:val="en-GB"/>
        </w:rPr>
      </w:pPr>
      <w:r w:rsidRPr="002152F9">
        <w:rPr>
          <w:b/>
          <w:bCs/>
          <w:sz w:val="20"/>
          <w:szCs w:val="20"/>
          <w:lang w:val="en-GB"/>
        </w:rPr>
        <w:t>c.</w:t>
      </w:r>
      <w:r w:rsidRPr="002152F9">
        <w:rPr>
          <w:b/>
          <w:bCs/>
          <w:sz w:val="20"/>
          <w:szCs w:val="20"/>
          <w:lang w:val="en-GB"/>
        </w:rPr>
        <w:tab/>
        <w:t>timer measurements;</w:t>
      </w:r>
    </w:p>
    <w:p w14:paraId="26D662F8" w14:textId="77777777" w:rsidR="002152F9" w:rsidRPr="002152F9" w:rsidRDefault="002152F9" w:rsidP="002152F9">
      <w:pPr>
        <w:ind w:firstLine="567"/>
        <w:rPr>
          <w:b/>
          <w:bCs/>
          <w:sz w:val="20"/>
          <w:szCs w:val="20"/>
          <w:lang w:val="en-GB"/>
        </w:rPr>
      </w:pPr>
      <w:r w:rsidRPr="002152F9">
        <w:rPr>
          <w:b/>
          <w:bCs/>
          <w:sz w:val="20"/>
          <w:szCs w:val="20"/>
          <w:lang w:val="en-GB"/>
        </w:rPr>
        <w:t>d.</w:t>
      </w:r>
      <w:r w:rsidRPr="002152F9">
        <w:rPr>
          <w:b/>
          <w:bCs/>
          <w:sz w:val="20"/>
          <w:szCs w:val="20"/>
          <w:lang w:val="en-GB"/>
        </w:rPr>
        <w:tab/>
        <w:t>RLM related issues;</w:t>
      </w:r>
    </w:p>
    <w:p w14:paraId="099F935F" w14:textId="77777777" w:rsidR="002152F9" w:rsidRPr="002152F9" w:rsidRDefault="002152F9" w:rsidP="002152F9">
      <w:pPr>
        <w:ind w:firstLine="567"/>
        <w:rPr>
          <w:b/>
          <w:bCs/>
          <w:sz w:val="20"/>
          <w:szCs w:val="20"/>
          <w:lang w:val="en-GB"/>
        </w:rPr>
      </w:pPr>
      <w:r w:rsidRPr="002152F9">
        <w:rPr>
          <w:b/>
          <w:bCs/>
          <w:sz w:val="20"/>
          <w:szCs w:val="20"/>
          <w:lang w:val="en-GB"/>
        </w:rPr>
        <w:t>e.</w:t>
      </w:r>
      <w:r w:rsidRPr="002152F9">
        <w:rPr>
          <w:b/>
          <w:bCs/>
          <w:sz w:val="20"/>
          <w:szCs w:val="20"/>
          <w:lang w:val="en-GB"/>
        </w:rPr>
        <w:tab/>
        <w:t>RACH information towards target cell;</w:t>
      </w:r>
    </w:p>
    <w:p w14:paraId="0DB8B514" w14:textId="49E55DBB" w:rsidR="002152F9" w:rsidRPr="002152F9" w:rsidRDefault="002152F9" w:rsidP="002152F9">
      <w:pPr>
        <w:rPr>
          <w:b/>
          <w:bCs/>
          <w:sz w:val="20"/>
          <w:szCs w:val="20"/>
          <w:lang w:val="en-GB"/>
        </w:rPr>
      </w:pPr>
      <w:r w:rsidRPr="002152F9">
        <w:rPr>
          <w:b/>
          <w:bCs/>
          <w:sz w:val="20"/>
          <w:szCs w:val="20"/>
          <w:lang w:val="en-GB"/>
        </w:rPr>
        <w:t>FFS on the details, e.g., for timer measurements whether to include T304/T310/T312.</w:t>
      </w:r>
    </w:p>
    <w:p w14:paraId="71C51F24" w14:textId="17DC3B7C" w:rsidR="002152F9" w:rsidRDefault="00DF2C01" w:rsidP="00FC0B11">
      <w:pPr>
        <w:spacing w:beforeLines="50" w:before="120" w:afterLines="50" w:after="120"/>
        <w:rPr>
          <w:b/>
          <w:bCs/>
          <w:sz w:val="20"/>
          <w:szCs w:val="20"/>
        </w:rPr>
      </w:pPr>
      <w:r w:rsidRPr="00DF2C01">
        <w:rPr>
          <w:b/>
          <w:bCs/>
          <w:sz w:val="20"/>
          <w:szCs w:val="20"/>
        </w:rPr>
        <w:t>Cat-b-Proposal 2</w:t>
      </w:r>
      <w:r w:rsidRPr="00DF2C01">
        <w:rPr>
          <w:b/>
          <w:bCs/>
          <w:sz w:val="20"/>
          <w:szCs w:val="20"/>
        </w:rPr>
        <w:tab/>
        <w:t>UE will enable successful HO logging/reporting in case prior RRC configuration is received for successful HO report (triggering conditions and corresponding configuration), the absence of such configuration implies that no successful HO report is required by the NW.</w:t>
      </w:r>
    </w:p>
    <w:p w14:paraId="76E2CF32" w14:textId="0911D02F" w:rsidR="00FC0B11" w:rsidRPr="00DF2C01" w:rsidRDefault="00D60B09" w:rsidP="00FC0B11">
      <w:pPr>
        <w:spacing w:beforeLines="50" w:before="120" w:afterLines="50" w:after="120"/>
        <w:rPr>
          <w:b/>
          <w:bCs/>
          <w:sz w:val="20"/>
          <w:szCs w:val="20"/>
        </w:rPr>
      </w:pPr>
      <w:r w:rsidRPr="00D60B09">
        <w:rPr>
          <w:b/>
          <w:bCs/>
          <w:sz w:val="20"/>
          <w:szCs w:val="20"/>
        </w:rPr>
        <w:t>Cat-b-Proposal 3</w:t>
      </w:r>
      <w:r w:rsidRPr="00D60B09">
        <w:rPr>
          <w:b/>
          <w:bCs/>
          <w:sz w:val="20"/>
          <w:szCs w:val="20"/>
        </w:rPr>
        <w:tab/>
        <w:t>The successful HO report will be triggered once the timer T304/T310/T312 exceeds a pre-configured threshold.</w:t>
      </w:r>
    </w:p>
    <w:p w14:paraId="2958703A" w14:textId="01FB85C3" w:rsidR="002152F9" w:rsidRDefault="00A64230" w:rsidP="00BB17C2">
      <w:pPr>
        <w:spacing w:beforeLines="50" w:before="120" w:afterLines="50" w:after="120"/>
        <w:rPr>
          <w:b/>
          <w:bCs/>
          <w:sz w:val="20"/>
          <w:szCs w:val="20"/>
        </w:rPr>
      </w:pPr>
      <w:r w:rsidRPr="009570E9">
        <w:rPr>
          <w:b/>
          <w:bCs/>
          <w:sz w:val="20"/>
          <w:szCs w:val="20"/>
        </w:rPr>
        <w:t>Cat-b-Proposal 4</w:t>
      </w:r>
      <w:r w:rsidRPr="009570E9">
        <w:rPr>
          <w:b/>
          <w:bCs/>
          <w:sz w:val="20"/>
          <w:szCs w:val="20"/>
        </w:rPr>
        <w:tab/>
        <w:t>Upon T304 expiry, the UE shall discard the stored successful handover report related. Discuss whether such behaviours can be achieved via UE implementation with no specification impact.</w:t>
      </w:r>
    </w:p>
    <w:p w14:paraId="29474BEE" w14:textId="7F67BE82" w:rsidR="00BB17C2" w:rsidRPr="00BB17C2" w:rsidRDefault="00BB17C2" w:rsidP="00BB17C2">
      <w:pPr>
        <w:spacing w:beforeLines="50" w:before="120" w:afterLines="50" w:after="120"/>
        <w:rPr>
          <w:b/>
          <w:bCs/>
          <w:sz w:val="20"/>
          <w:szCs w:val="20"/>
          <w:lang w:val="en-GB"/>
        </w:rPr>
      </w:pPr>
      <w:r w:rsidRPr="00BB17C2">
        <w:rPr>
          <w:b/>
          <w:bCs/>
          <w:sz w:val="20"/>
          <w:szCs w:val="20"/>
          <w:lang w:val="en-GB"/>
        </w:rPr>
        <w:t>Cat-b-</w:t>
      </w:r>
      <w:r w:rsidRPr="00BB17C2">
        <w:rPr>
          <w:b/>
          <w:bCs/>
          <w:sz w:val="20"/>
          <w:szCs w:val="20"/>
        </w:rPr>
        <w:t>Proposal</w:t>
      </w:r>
      <w:r w:rsidRPr="00BB17C2">
        <w:rPr>
          <w:b/>
          <w:bCs/>
          <w:sz w:val="20"/>
          <w:szCs w:val="20"/>
          <w:lang w:val="en-GB"/>
        </w:rPr>
        <w:t xml:space="preserve"> 5</w:t>
      </w:r>
      <w:r w:rsidRPr="00BB17C2">
        <w:rPr>
          <w:b/>
          <w:bCs/>
          <w:sz w:val="20"/>
          <w:szCs w:val="20"/>
          <w:lang w:val="en-GB"/>
        </w:rPr>
        <w:tab/>
        <w:t>When HO has been successfully completed or failed, UE discards the SHR configuration</w:t>
      </w:r>
    </w:p>
    <w:p w14:paraId="156170FB" w14:textId="7D360C05" w:rsidR="00A64230" w:rsidRPr="00E13C44" w:rsidRDefault="00BC1637" w:rsidP="00BC1637">
      <w:pPr>
        <w:spacing w:beforeLines="50" w:before="120" w:afterLines="50" w:after="120"/>
        <w:rPr>
          <w:b/>
          <w:bCs/>
          <w:sz w:val="20"/>
          <w:szCs w:val="20"/>
        </w:rPr>
      </w:pPr>
      <w:r w:rsidRPr="00E13C44">
        <w:rPr>
          <w:b/>
          <w:bCs/>
          <w:sz w:val="20"/>
          <w:szCs w:val="20"/>
        </w:rPr>
        <w:t>Cat-b-Proposal 6</w:t>
      </w:r>
      <w:r w:rsidRPr="00E13C44">
        <w:rPr>
          <w:b/>
          <w:bCs/>
          <w:sz w:val="20"/>
          <w:szCs w:val="20"/>
        </w:rPr>
        <w:tab/>
        <w:t>RAN2 to discuss whether a successful HO report should include a single or multiple entries.</w:t>
      </w:r>
    </w:p>
    <w:p w14:paraId="3D4203D4" w14:textId="01F437F7" w:rsidR="00EB622B" w:rsidRPr="00EB622B" w:rsidRDefault="00EB622B" w:rsidP="00EB622B">
      <w:pPr>
        <w:spacing w:beforeLines="50" w:before="120" w:afterLines="50" w:after="120"/>
        <w:rPr>
          <w:b/>
          <w:bCs/>
          <w:sz w:val="20"/>
          <w:szCs w:val="20"/>
        </w:rPr>
      </w:pPr>
      <w:r w:rsidRPr="00EB622B">
        <w:rPr>
          <w:b/>
          <w:bCs/>
          <w:sz w:val="20"/>
          <w:szCs w:val="20"/>
        </w:rPr>
        <w:t xml:space="preserve">Cat-b-Proposal </w:t>
      </w:r>
      <w:r w:rsidR="00A234AA">
        <w:rPr>
          <w:b/>
          <w:bCs/>
          <w:sz w:val="20"/>
          <w:szCs w:val="20"/>
        </w:rPr>
        <w:t>7</w:t>
      </w:r>
      <w:r w:rsidRPr="00EB622B">
        <w:rPr>
          <w:b/>
          <w:bCs/>
          <w:sz w:val="20"/>
          <w:szCs w:val="20"/>
        </w:rPr>
        <w:tab/>
        <w:t>Confirm the current RACH Report procedure also supports reporting the RACH information about SgNB in NR-DC case, which include the SgNB related RACH purposes of:</w:t>
      </w:r>
    </w:p>
    <w:p w14:paraId="2899A659" w14:textId="77777777" w:rsidR="00EB622B" w:rsidRPr="00EB622B" w:rsidRDefault="00EB622B" w:rsidP="00EB622B">
      <w:pPr>
        <w:ind w:firstLine="567"/>
        <w:rPr>
          <w:b/>
          <w:bCs/>
          <w:sz w:val="20"/>
          <w:szCs w:val="20"/>
        </w:rPr>
      </w:pPr>
      <w:r w:rsidRPr="00EB622B">
        <w:rPr>
          <w:b/>
          <w:bCs/>
          <w:sz w:val="20"/>
          <w:szCs w:val="20"/>
        </w:rPr>
        <w:t>a.</w:t>
      </w:r>
      <w:r w:rsidRPr="00EB622B">
        <w:rPr>
          <w:b/>
          <w:bCs/>
          <w:sz w:val="20"/>
          <w:szCs w:val="20"/>
        </w:rPr>
        <w:tab/>
        <w:t>beamFailureRecovery;</w:t>
      </w:r>
    </w:p>
    <w:p w14:paraId="298F5F01" w14:textId="77777777" w:rsidR="00EB622B" w:rsidRPr="00EB622B" w:rsidRDefault="00EB622B" w:rsidP="00EB622B">
      <w:pPr>
        <w:ind w:firstLine="567"/>
        <w:rPr>
          <w:b/>
          <w:bCs/>
          <w:sz w:val="20"/>
          <w:szCs w:val="20"/>
        </w:rPr>
      </w:pPr>
      <w:r w:rsidRPr="00EB622B">
        <w:rPr>
          <w:b/>
          <w:bCs/>
          <w:sz w:val="20"/>
          <w:szCs w:val="20"/>
        </w:rPr>
        <w:t>b.</w:t>
      </w:r>
      <w:r w:rsidRPr="00EB622B">
        <w:rPr>
          <w:b/>
          <w:bCs/>
          <w:sz w:val="20"/>
          <w:szCs w:val="20"/>
        </w:rPr>
        <w:tab/>
        <w:t>reconfigurationWithSync;</w:t>
      </w:r>
    </w:p>
    <w:p w14:paraId="7C3C6574" w14:textId="77777777" w:rsidR="00EB622B" w:rsidRPr="00EB622B" w:rsidRDefault="00EB622B" w:rsidP="00EB622B">
      <w:pPr>
        <w:ind w:firstLine="567"/>
        <w:rPr>
          <w:b/>
          <w:bCs/>
          <w:sz w:val="20"/>
          <w:szCs w:val="20"/>
        </w:rPr>
      </w:pPr>
      <w:r w:rsidRPr="00EB622B">
        <w:rPr>
          <w:b/>
          <w:bCs/>
          <w:sz w:val="20"/>
          <w:szCs w:val="20"/>
        </w:rPr>
        <w:t>c.</w:t>
      </w:r>
      <w:r w:rsidRPr="00EB622B">
        <w:rPr>
          <w:b/>
          <w:bCs/>
          <w:sz w:val="20"/>
          <w:szCs w:val="20"/>
        </w:rPr>
        <w:tab/>
        <w:t>ulUnSynchronized;</w:t>
      </w:r>
    </w:p>
    <w:p w14:paraId="340D06E8" w14:textId="77777777" w:rsidR="00EB622B" w:rsidRPr="00EB622B" w:rsidRDefault="00EB622B" w:rsidP="00EB622B">
      <w:pPr>
        <w:ind w:firstLine="567"/>
        <w:rPr>
          <w:b/>
          <w:bCs/>
          <w:sz w:val="20"/>
          <w:szCs w:val="20"/>
        </w:rPr>
      </w:pPr>
      <w:r w:rsidRPr="00EB622B">
        <w:rPr>
          <w:b/>
          <w:bCs/>
          <w:sz w:val="20"/>
          <w:szCs w:val="20"/>
        </w:rPr>
        <w:t>d.</w:t>
      </w:r>
      <w:r w:rsidRPr="00EB622B">
        <w:rPr>
          <w:b/>
          <w:bCs/>
          <w:sz w:val="20"/>
          <w:szCs w:val="20"/>
        </w:rPr>
        <w:tab/>
        <w:t>schedulingRequestFailure;</w:t>
      </w:r>
    </w:p>
    <w:p w14:paraId="1B7D421B" w14:textId="0062EAFE" w:rsidR="00EB622B" w:rsidRDefault="00EB622B" w:rsidP="00EB622B">
      <w:pPr>
        <w:ind w:firstLine="567"/>
        <w:rPr>
          <w:b/>
          <w:bCs/>
          <w:sz w:val="20"/>
          <w:szCs w:val="20"/>
        </w:rPr>
      </w:pPr>
      <w:r w:rsidRPr="00EB622B">
        <w:rPr>
          <w:b/>
          <w:bCs/>
          <w:sz w:val="20"/>
          <w:szCs w:val="20"/>
        </w:rPr>
        <w:t>e.</w:t>
      </w:r>
      <w:r w:rsidRPr="00EB622B">
        <w:rPr>
          <w:b/>
          <w:bCs/>
          <w:sz w:val="20"/>
          <w:szCs w:val="20"/>
        </w:rPr>
        <w:tab/>
        <w:t>noPUCCHResourceAvailable.</w:t>
      </w:r>
    </w:p>
    <w:p w14:paraId="6DDDC48C" w14:textId="1113AC71" w:rsidR="00EB622B" w:rsidRDefault="00E244EF" w:rsidP="00EB622B">
      <w:pPr>
        <w:spacing w:beforeLines="50" w:before="120" w:afterLines="50" w:after="120"/>
        <w:rPr>
          <w:b/>
          <w:bCs/>
          <w:sz w:val="20"/>
          <w:szCs w:val="20"/>
        </w:rPr>
      </w:pPr>
      <w:r w:rsidRPr="00E244EF">
        <w:rPr>
          <w:b/>
          <w:bCs/>
          <w:sz w:val="20"/>
          <w:szCs w:val="20"/>
        </w:rPr>
        <w:t xml:space="preserve">Cat-b-Proposal </w:t>
      </w:r>
      <w:r w:rsidR="00A234AA">
        <w:rPr>
          <w:b/>
          <w:bCs/>
          <w:sz w:val="20"/>
          <w:szCs w:val="20"/>
        </w:rPr>
        <w:t>8</w:t>
      </w:r>
      <w:r w:rsidRPr="00E244EF">
        <w:rPr>
          <w:b/>
          <w:bCs/>
          <w:sz w:val="20"/>
          <w:szCs w:val="20"/>
        </w:rPr>
        <w:tab/>
        <w:t>Includes NR container in LTE RACH Report to enhance the SgNB UE RACH Report for EN-DC case.</w:t>
      </w:r>
    </w:p>
    <w:p w14:paraId="7AE64D46" w14:textId="3ACB16E3" w:rsidR="00CE3DD0" w:rsidRPr="00CE3DD0" w:rsidRDefault="00CE3DD0" w:rsidP="00CE3DD0">
      <w:pPr>
        <w:spacing w:beforeLines="50" w:before="120" w:afterLines="50" w:after="120"/>
        <w:rPr>
          <w:b/>
          <w:bCs/>
          <w:sz w:val="20"/>
          <w:szCs w:val="20"/>
        </w:rPr>
      </w:pPr>
      <w:r w:rsidRPr="00CE3DD0">
        <w:rPr>
          <w:b/>
          <w:bCs/>
          <w:sz w:val="20"/>
          <w:szCs w:val="20"/>
        </w:rPr>
        <w:t xml:space="preserve">Cat-b-Proposal </w:t>
      </w:r>
      <w:r w:rsidR="00A234AA">
        <w:rPr>
          <w:b/>
          <w:bCs/>
          <w:sz w:val="20"/>
          <w:szCs w:val="20"/>
        </w:rPr>
        <w:t>9</w:t>
      </w:r>
      <w:r w:rsidRPr="00CE3DD0">
        <w:rPr>
          <w:b/>
          <w:bCs/>
          <w:sz w:val="20"/>
          <w:szCs w:val="20"/>
        </w:rPr>
        <w:tab/>
        <w:t>Includes cell ID in LTE format together with the NR container to assist the network forwarding the SgNB RACH report content for EN-DC case.</w:t>
      </w:r>
    </w:p>
    <w:p w14:paraId="09089545" w14:textId="1C39D6E9" w:rsidR="00E244EF" w:rsidRDefault="00CE3DD0" w:rsidP="00CE3DD0">
      <w:pPr>
        <w:spacing w:beforeLines="50" w:before="120" w:afterLines="50" w:after="120"/>
        <w:rPr>
          <w:b/>
          <w:bCs/>
          <w:sz w:val="20"/>
          <w:szCs w:val="20"/>
        </w:rPr>
      </w:pPr>
      <w:r w:rsidRPr="00CE3DD0">
        <w:rPr>
          <w:b/>
          <w:bCs/>
          <w:sz w:val="20"/>
          <w:szCs w:val="20"/>
        </w:rPr>
        <w:t xml:space="preserve">Cat-b-Proposal </w:t>
      </w:r>
      <w:r w:rsidR="00A234AA" w:rsidRPr="00CE3DD0">
        <w:rPr>
          <w:b/>
          <w:bCs/>
          <w:sz w:val="20"/>
          <w:szCs w:val="20"/>
        </w:rPr>
        <w:t>1</w:t>
      </w:r>
      <w:r w:rsidR="00A234AA">
        <w:rPr>
          <w:b/>
          <w:bCs/>
          <w:sz w:val="20"/>
          <w:szCs w:val="20"/>
        </w:rPr>
        <w:t>0</w:t>
      </w:r>
      <w:r w:rsidRPr="00CE3DD0">
        <w:rPr>
          <w:b/>
          <w:bCs/>
          <w:sz w:val="20"/>
          <w:szCs w:val="20"/>
        </w:rPr>
        <w:tab/>
        <w:t>Reply the RAN3 LS to inform RAN2’s view, and ask RAN3 to consider the RACH Report information transfer between nodes.</w:t>
      </w:r>
    </w:p>
    <w:p w14:paraId="5F1FD275" w14:textId="71F67751" w:rsidR="003225B3" w:rsidRPr="003225B3" w:rsidRDefault="003225B3" w:rsidP="003225B3">
      <w:pPr>
        <w:spacing w:beforeLines="50" w:before="120" w:afterLines="50" w:after="120"/>
        <w:rPr>
          <w:b/>
          <w:bCs/>
          <w:sz w:val="20"/>
          <w:szCs w:val="20"/>
        </w:rPr>
      </w:pPr>
      <w:r w:rsidRPr="003225B3">
        <w:rPr>
          <w:b/>
          <w:bCs/>
          <w:sz w:val="20"/>
          <w:szCs w:val="20"/>
        </w:rPr>
        <w:t xml:space="preserve">Cat-b-Proposal </w:t>
      </w:r>
      <w:r w:rsidR="00A234AA" w:rsidRPr="003225B3">
        <w:rPr>
          <w:b/>
          <w:bCs/>
          <w:sz w:val="20"/>
          <w:szCs w:val="20"/>
        </w:rPr>
        <w:t>1</w:t>
      </w:r>
      <w:r w:rsidR="00A234AA">
        <w:rPr>
          <w:b/>
          <w:bCs/>
          <w:sz w:val="20"/>
          <w:szCs w:val="20"/>
        </w:rPr>
        <w:t>1</w:t>
      </w:r>
      <w:r w:rsidRPr="003225B3">
        <w:rPr>
          <w:b/>
          <w:bCs/>
          <w:sz w:val="20"/>
          <w:szCs w:val="20"/>
        </w:rPr>
        <w:tab/>
        <w:t xml:space="preserve">RAN2 should proof if UE can record DL absence and to add this information about DL availability to the RLF report. </w:t>
      </w:r>
    </w:p>
    <w:p w14:paraId="62D9AD51" w14:textId="174C53FE" w:rsidR="003225B3" w:rsidRPr="003225B3" w:rsidRDefault="003225B3" w:rsidP="003225B3">
      <w:pPr>
        <w:spacing w:beforeLines="50" w:before="120" w:afterLines="50" w:after="120"/>
        <w:rPr>
          <w:b/>
          <w:bCs/>
          <w:sz w:val="20"/>
          <w:szCs w:val="20"/>
        </w:rPr>
      </w:pPr>
      <w:r w:rsidRPr="003225B3">
        <w:rPr>
          <w:b/>
          <w:bCs/>
          <w:sz w:val="20"/>
          <w:szCs w:val="20"/>
        </w:rPr>
        <w:t xml:space="preserve">Cat-b-Proposal </w:t>
      </w:r>
      <w:r w:rsidR="00A234AA" w:rsidRPr="003225B3">
        <w:rPr>
          <w:b/>
          <w:bCs/>
          <w:sz w:val="20"/>
          <w:szCs w:val="20"/>
        </w:rPr>
        <w:t>1</w:t>
      </w:r>
      <w:r w:rsidR="00A234AA">
        <w:rPr>
          <w:b/>
          <w:bCs/>
          <w:sz w:val="20"/>
          <w:szCs w:val="20"/>
        </w:rPr>
        <w:t>2</w:t>
      </w:r>
      <w:r w:rsidRPr="003225B3">
        <w:rPr>
          <w:b/>
          <w:bCs/>
          <w:sz w:val="20"/>
          <w:szCs w:val="20"/>
        </w:rPr>
        <w:tab/>
        <w:t>RAN2 to discuss whether an indicator is needed for the identification of the UL availability and the corresponding triggering conditions, e.g., Max UE power is higher than P_max or P_compensation in S-criteria is not equal to zero.</w:t>
      </w:r>
    </w:p>
    <w:p w14:paraId="461787D4" w14:textId="663EEA99" w:rsidR="003225B3" w:rsidRDefault="003225B3" w:rsidP="003225B3">
      <w:pPr>
        <w:spacing w:beforeLines="50" w:before="120" w:afterLines="50" w:after="120"/>
        <w:rPr>
          <w:b/>
          <w:bCs/>
          <w:sz w:val="20"/>
          <w:szCs w:val="20"/>
        </w:rPr>
      </w:pPr>
      <w:r w:rsidRPr="003225B3">
        <w:rPr>
          <w:b/>
          <w:bCs/>
          <w:sz w:val="20"/>
          <w:szCs w:val="20"/>
        </w:rPr>
        <w:t xml:space="preserve">Cat-b-Proposal </w:t>
      </w:r>
      <w:r w:rsidR="00A234AA" w:rsidRPr="003225B3">
        <w:rPr>
          <w:b/>
          <w:bCs/>
          <w:sz w:val="20"/>
          <w:szCs w:val="20"/>
        </w:rPr>
        <w:t>1</w:t>
      </w:r>
      <w:r w:rsidR="00A234AA">
        <w:rPr>
          <w:b/>
          <w:bCs/>
          <w:sz w:val="20"/>
          <w:szCs w:val="20"/>
        </w:rPr>
        <w:t>3</w:t>
      </w:r>
      <w:r w:rsidRPr="003225B3">
        <w:rPr>
          <w:b/>
          <w:bCs/>
          <w:sz w:val="20"/>
          <w:szCs w:val="20"/>
        </w:rPr>
        <w:tab/>
        <w:t>Introduce a timer for the UE to decide whether the UE is required to store the CEF information into the CEF report list.</w:t>
      </w:r>
    </w:p>
    <w:p w14:paraId="6D47E489" w14:textId="16BAD9AF" w:rsidR="002B3783" w:rsidRDefault="002B3783" w:rsidP="003225B3">
      <w:pPr>
        <w:spacing w:beforeLines="50" w:before="120" w:afterLines="50" w:after="120"/>
        <w:rPr>
          <w:b/>
          <w:bCs/>
          <w:sz w:val="20"/>
          <w:szCs w:val="20"/>
        </w:rPr>
      </w:pPr>
      <w:r w:rsidRPr="002B3783">
        <w:rPr>
          <w:b/>
          <w:bCs/>
          <w:sz w:val="20"/>
          <w:szCs w:val="20"/>
        </w:rPr>
        <w:t xml:space="preserve">Cat-b-Proposal </w:t>
      </w:r>
      <w:r w:rsidR="00A234AA" w:rsidRPr="002B3783">
        <w:rPr>
          <w:b/>
          <w:bCs/>
          <w:sz w:val="20"/>
          <w:szCs w:val="20"/>
        </w:rPr>
        <w:t>1</w:t>
      </w:r>
      <w:r w:rsidR="00A234AA">
        <w:rPr>
          <w:b/>
          <w:bCs/>
          <w:sz w:val="20"/>
          <w:szCs w:val="20"/>
        </w:rPr>
        <w:t>4</w:t>
      </w:r>
      <w:r w:rsidRPr="002B3783">
        <w:rPr>
          <w:b/>
          <w:bCs/>
          <w:sz w:val="20"/>
          <w:szCs w:val="20"/>
        </w:rPr>
        <w:tab/>
        <w:t>The existing SCG failure messages are used to carry the new information requested by RAN3.</w:t>
      </w:r>
    </w:p>
    <w:p w14:paraId="168A8695" w14:textId="193DC9D8" w:rsidR="00373878" w:rsidRPr="00A76031" w:rsidRDefault="00373878" w:rsidP="003225B3">
      <w:pPr>
        <w:spacing w:beforeLines="50" w:before="120" w:afterLines="50" w:after="120"/>
        <w:rPr>
          <w:b/>
          <w:bCs/>
          <w:sz w:val="20"/>
          <w:szCs w:val="20"/>
        </w:rPr>
      </w:pPr>
      <w:r w:rsidRPr="00373878">
        <w:rPr>
          <w:b/>
          <w:bCs/>
          <w:sz w:val="20"/>
          <w:szCs w:val="20"/>
        </w:rPr>
        <w:t xml:space="preserve">Cat-b-Proposal </w:t>
      </w:r>
      <w:r w:rsidR="00A234AA" w:rsidRPr="00373878">
        <w:rPr>
          <w:b/>
          <w:bCs/>
          <w:sz w:val="20"/>
          <w:szCs w:val="20"/>
        </w:rPr>
        <w:t>1</w:t>
      </w:r>
      <w:r w:rsidR="00A234AA">
        <w:rPr>
          <w:b/>
          <w:bCs/>
          <w:sz w:val="20"/>
          <w:szCs w:val="20"/>
        </w:rPr>
        <w:t>5</w:t>
      </w:r>
      <w:r w:rsidRPr="00373878">
        <w:rPr>
          <w:b/>
          <w:bCs/>
          <w:sz w:val="20"/>
          <w:szCs w:val="20"/>
        </w:rPr>
        <w:tab/>
        <w:t>RAN2 to discuss if the introduction of a new SON message for NR-U is needed.</w:t>
      </w:r>
    </w:p>
    <w:p w14:paraId="0D2BB08A" w14:textId="77777777" w:rsidR="000A6DE4" w:rsidRPr="000A6DE4" w:rsidRDefault="000A6DE4">
      <w:pPr>
        <w:widowControl/>
        <w:jc w:val="left"/>
        <w:rPr>
          <w:sz w:val="20"/>
          <w:szCs w:val="20"/>
        </w:rPr>
      </w:pPr>
      <w:r w:rsidRPr="000A6DE4">
        <w:rPr>
          <w:sz w:val="20"/>
          <w:szCs w:val="20"/>
        </w:rPr>
        <w:br w:type="page"/>
      </w:r>
    </w:p>
    <w:p w14:paraId="6A5BE497" w14:textId="03FFF376" w:rsidR="003723E1" w:rsidRPr="005A726F" w:rsidRDefault="003723E1" w:rsidP="003723E1">
      <w:pPr>
        <w:pStyle w:val="ae"/>
        <w:rPr>
          <w:sz w:val="20"/>
          <w:szCs w:val="20"/>
        </w:rPr>
      </w:pPr>
      <w:r w:rsidRPr="009570E9">
        <w:rPr>
          <w:sz w:val="20"/>
          <w:szCs w:val="20"/>
          <w:highlight w:val="yellow"/>
        </w:rPr>
        <w:lastRenderedPageBreak/>
        <w:t xml:space="preserve">Based on the discussion in the previous sections, the following </w:t>
      </w:r>
      <w:r w:rsidRPr="000A6DE4">
        <w:rPr>
          <w:b/>
          <w:bCs/>
          <w:sz w:val="20"/>
          <w:szCs w:val="20"/>
          <w:highlight w:val="yellow"/>
        </w:rPr>
        <w:t>Cat-</w:t>
      </w:r>
      <w:r w:rsidR="00514BE3" w:rsidRPr="000A6DE4">
        <w:rPr>
          <w:b/>
          <w:bCs/>
          <w:sz w:val="20"/>
          <w:szCs w:val="20"/>
          <w:highlight w:val="yellow"/>
        </w:rPr>
        <w:t>C</w:t>
      </w:r>
      <w:r w:rsidRPr="009570E9">
        <w:rPr>
          <w:sz w:val="20"/>
          <w:szCs w:val="20"/>
          <w:highlight w:val="yellow"/>
        </w:rPr>
        <w:t xml:space="preserve"> proposals were identified:</w:t>
      </w:r>
    </w:p>
    <w:p w14:paraId="03804175" w14:textId="3E2558B2" w:rsidR="003723E1" w:rsidRDefault="00241AB1" w:rsidP="005A7562">
      <w:pPr>
        <w:spacing w:beforeLines="50" w:before="120" w:afterLines="50" w:after="120"/>
        <w:rPr>
          <w:b/>
          <w:bCs/>
          <w:sz w:val="20"/>
          <w:szCs w:val="20"/>
        </w:rPr>
      </w:pPr>
      <w:r w:rsidRPr="00241AB1">
        <w:rPr>
          <w:b/>
          <w:bCs/>
          <w:sz w:val="20"/>
          <w:szCs w:val="20"/>
        </w:rPr>
        <w:t>Cat-c-Proposal 1</w:t>
      </w:r>
      <w:r w:rsidRPr="00241AB1">
        <w:rPr>
          <w:b/>
          <w:bCs/>
          <w:sz w:val="20"/>
          <w:szCs w:val="20"/>
        </w:rPr>
        <w:tab/>
        <w:t>RAN2 to discuss other parameters to be included in the successful HO report on the basis of the above list.</w:t>
      </w:r>
    </w:p>
    <w:p w14:paraId="39C87A9C" w14:textId="16D97E12" w:rsidR="005A7562" w:rsidRPr="00737253" w:rsidRDefault="005A7562" w:rsidP="005A7562">
      <w:pPr>
        <w:spacing w:beforeLines="50" w:before="120" w:afterLines="50" w:after="120"/>
        <w:rPr>
          <w:b/>
          <w:bCs/>
          <w:sz w:val="20"/>
          <w:szCs w:val="20"/>
        </w:rPr>
      </w:pPr>
      <w:r w:rsidRPr="00737253">
        <w:rPr>
          <w:b/>
          <w:bCs/>
          <w:sz w:val="20"/>
          <w:szCs w:val="20"/>
        </w:rPr>
        <w:t>Cat-c-Proposal 2</w:t>
      </w:r>
      <w:r w:rsidRPr="00737253">
        <w:rPr>
          <w:b/>
          <w:bCs/>
          <w:sz w:val="20"/>
          <w:szCs w:val="20"/>
        </w:rPr>
        <w:tab/>
        <w:t>RAN2 to discuss other triggering methods for the HO success report on the basis of the above list.</w:t>
      </w:r>
    </w:p>
    <w:p w14:paraId="71588F70" w14:textId="77777777" w:rsidR="00721332" w:rsidRPr="00737253" w:rsidRDefault="00721332" w:rsidP="003C42C0">
      <w:pPr>
        <w:spacing w:beforeLines="50" w:before="120" w:afterLines="50" w:after="120"/>
        <w:rPr>
          <w:b/>
          <w:bCs/>
          <w:sz w:val="20"/>
          <w:szCs w:val="20"/>
        </w:rPr>
      </w:pPr>
      <w:bookmarkStart w:id="13" w:name="_In-sequence_SDU_delivery"/>
      <w:bookmarkEnd w:id="13"/>
      <w:r w:rsidRPr="00737253">
        <w:rPr>
          <w:b/>
          <w:bCs/>
          <w:sz w:val="20"/>
          <w:szCs w:val="20"/>
        </w:rPr>
        <w:t>Cat-c-Proposal 3</w:t>
      </w:r>
      <w:r w:rsidRPr="00737253">
        <w:rPr>
          <w:b/>
          <w:bCs/>
          <w:sz w:val="20"/>
          <w:szCs w:val="20"/>
        </w:rPr>
        <w:tab/>
        <w:t>The fast MCG link recovery information should be added in the rlf-report associated with the case that UE accesses network after re-establishment procedure or RRC setup procedure.</w:t>
      </w:r>
    </w:p>
    <w:p w14:paraId="6D83C0AF" w14:textId="77777777" w:rsidR="00721332" w:rsidRPr="00737253" w:rsidRDefault="00721332" w:rsidP="003C42C0">
      <w:pPr>
        <w:spacing w:beforeLines="50" w:before="120" w:afterLines="50" w:after="120"/>
        <w:rPr>
          <w:b/>
          <w:bCs/>
          <w:sz w:val="20"/>
          <w:szCs w:val="20"/>
        </w:rPr>
      </w:pPr>
      <w:r w:rsidRPr="00737253">
        <w:rPr>
          <w:b/>
          <w:bCs/>
          <w:sz w:val="20"/>
          <w:szCs w:val="20"/>
        </w:rPr>
        <w:t>Cat-c-Proposal 4</w:t>
      </w:r>
      <w:r w:rsidRPr="00737253">
        <w:rPr>
          <w:b/>
          <w:bCs/>
          <w:sz w:val="20"/>
          <w:szCs w:val="20"/>
        </w:rPr>
        <w:tab/>
        <w:t>The fast MCG link recovery information should be reported after successful handover based on the received response message during fast MCG link recovery.</w:t>
      </w:r>
    </w:p>
    <w:p w14:paraId="7283E34C" w14:textId="77777777" w:rsidR="00721332" w:rsidRPr="00737253" w:rsidRDefault="00721332" w:rsidP="003C42C0">
      <w:pPr>
        <w:spacing w:beforeLines="50" w:before="120" w:afterLines="50" w:after="120"/>
        <w:rPr>
          <w:b/>
          <w:bCs/>
          <w:sz w:val="20"/>
          <w:szCs w:val="20"/>
        </w:rPr>
      </w:pPr>
      <w:r w:rsidRPr="00737253">
        <w:rPr>
          <w:b/>
          <w:bCs/>
          <w:sz w:val="20"/>
          <w:szCs w:val="20"/>
        </w:rPr>
        <w:t>Cat-c-Proposal 5</w:t>
      </w:r>
      <w:r w:rsidRPr="00737253">
        <w:rPr>
          <w:b/>
          <w:bCs/>
          <w:sz w:val="20"/>
          <w:szCs w:val="20"/>
        </w:rPr>
        <w:tab/>
        <w:t>A new indicator is introduced to indicate Fast MCG link recovery failure, into RLF report.</w:t>
      </w:r>
    </w:p>
    <w:p w14:paraId="41F05A31" w14:textId="5758447A" w:rsidR="00ED0FA5" w:rsidRPr="00737253" w:rsidRDefault="00721332" w:rsidP="003C42C0">
      <w:pPr>
        <w:spacing w:beforeLines="50" w:before="120" w:afterLines="50" w:after="120"/>
        <w:rPr>
          <w:b/>
          <w:bCs/>
          <w:sz w:val="20"/>
          <w:szCs w:val="20"/>
        </w:rPr>
      </w:pPr>
      <w:r w:rsidRPr="00737253">
        <w:rPr>
          <w:b/>
          <w:bCs/>
          <w:sz w:val="20"/>
          <w:szCs w:val="20"/>
        </w:rPr>
        <w:t>Cat-c-Proposal 6</w:t>
      </w:r>
      <w:r w:rsidRPr="00737253">
        <w:rPr>
          <w:b/>
          <w:bCs/>
          <w:sz w:val="20"/>
          <w:szCs w:val="20"/>
        </w:rPr>
        <w:tab/>
        <w:t>Location info is also added into MCGFailureInformation as in SCGFailureInformation.</w:t>
      </w:r>
    </w:p>
    <w:p w14:paraId="79997FB2" w14:textId="77777777" w:rsidR="0020739F" w:rsidRPr="00737253" w:rsidRDefault="0020739F" w:rsidP="0020739F">
      <w:pPr>
        <w:spacing w:beforeLines="50" w:before="120" w:afterLines="50" w:after="120"/>
        <w:rPr>
          <w:b/>
          <w:bCs/>
          <w:sz w:val="20"/>
          <w:szCs w:val="20"/>
        </w:rPr>
      </w:pPr>
      <w:r w:rsidRPr="00737253">
        <w:rPr>
          <w:b/>
          <w:bCs/>
          <w:sz w:val="20"/>
          <w:szCs w:val="20"/>
        </w:rPr>
        <w:t>Cat-c-Proposal 7</w:t>
      </w:r>
      <w:r w:rsidRPr="00737253">
        <w:rPr>
          <w:b/>
          <w:bCs/>
          <w:sz w:val="20"/>
          <w:szCs w:val="20"/>
        </w:rPr>
        <w:tab/>
        <w:t>RAN2 to discuss MRO for Inter-RAT handover enhancements.</w:t>
      </w:r>
    </w:p>
    <w:p w14:paraId="7047E598" w14:textId="10394739" w:rsidR="0020739F" w:rsidRPr="00737253" w:rsidRDefault="0020739F" w:rsidP="0020739F">
      <w:pPr>
        <w:spacing w:beforeLines="50" w:before="120" w:afterLines="50" w:after="120"/>
        <w:rPr>
          <w:b/>
          <w:bCs/>
          <w:sz w:val="20"/>
          <w:szCs w:val="20"/>
        </w:rPr>
      </w:pPr>
      <w:r w:rsidRPr="00737253">
        <w:rPr>
          <w:b/>
          <w:bCs/>
          <w:sz w:val="20"/>
          <w:szCs w:val="20"/>
        </w:rPr>
        <w:t>Cat-c-Proposal 8</w:t>
      </w:r>
      <w:r w:rsidRPr="00737253">
        <w:rPr>
          <w:b/>
          <w:bCs/>
          <w:sz w:val="20"/>
          <w:szCs w:val="20"/>
        </w:rPr>
        <w:tab/>
        <w:t>A container of SCGFailureInformation is included to the RLF report for MCG/SCG failure enhancement.</w:t>
      </w:r>
    </w:p>
    <w:p w14:paraId="006E1387" w14:textId="77D0DCB7" w:rsidR="00E53445" w:rsidRPr="00737253" w:rsidRDefault="00E53445" w:rsidP="0020739F">
      <w:pPr>
        <w:spacing w:beforeLines="50" w:before="120" w:afterLines="50" w:after="120"/>
        <w:rPr>
          <w:b/>
          <w:bCs/>
          <w:sz w:val="20"/>
          <w:szCs w:val="20"/>
        </w:rPr>
      </w:pPr>
      <w:r w:rsidRPr="00737253">
        <w:rPr>
          <w:b/>
          <w:bCs/>
          <w:sz w:val="20"/>
          <w:szCs w:val="20"/>
        </w:rPr>
        <w:t>Cat-c-Proposal 9</w:t>
      </w:r>
      <w:r w:rsidRPr="00737253">
        <w:rPr>
          <w:b/>
          <w:bCs/>
          <w:sz w:val="20"/>
          <w:szCs w:val="20"/>
        </w:rPr>
        <w:tab/>
        <w:t>If a new SON message for NR-U is needed, RAN2 to discuss the details of this message.</w:t>
      </w:r>
    </w:p>
    <w:p w14:paraId="22B03ED6" w14:textId="4B201FE6" w:rsidR="009370BF" w:rsidRPr="00737253" w:rsidRDefault="009370BF" w:rsidP="0020739F">
      <w:pPr>
        <w:spacing w:beforeLines="50" w:before="120" w:afterLines="50" w:after="120"/>
        <w:rPr>
          <w:b/>
          <w:bCs/>
          <w:sz w:val="20"/>
          <w:szCs w:val="20"/>
        </w:rPr>
      </w:pPr>
      <w:r w:rsidRPr="00737253">
        <w:rPr>
          <w:b/>
          <w:bCs/>
          <w:sz w:val="20"/>
          <w:szCs w:val="20"/>
        </w:rPr>
        <w:t>Cat-c-Proposal 10</w:t>
      </w:r>
      <w:r w:rsidRPr="00737253">
        <w:rPr>
          <w:b/>
          <w:bCs/>
          <w:sz w:val="20"/>
          <w:szCs w:val="20"/>
        </w:rPr>
        <w:tab/>
        <w:t>RAN2 to discuss the introduction of MPE related information in mobility related reporting which could be used to enable correct root cause analysis by the network.</w:t>
      </w:r>
    </w:p>
    <w:p w14:paraId="2A749A3D" w14:textId="517CFA3A" w:rsidR="00046778" w:rsidRPr="00737253" w:rsidRDefault="00046778" w:rsidP="0020739F">
      <w:pPr>
        <w:spacing w:beforeLines="50" w:before="120" w:afterLines="50" w:after="120"/>
        <w:rPr>
          <w:b/>
          <w:bCs/>
          <w:sz w:val="20"/>
          <w:szCs w:val="20"/>
        </w:rPr>
      </w:pPr>
      <w:r w:rsidRPr="00737253">
        <w:rPr>
          <w:b/>
          <w:bCs/>
          <w:sz w:val="20"/>
          <w:szCs w:val="20"/>
        </w:rPr>
        <w:t>Cat-c-Proposal 11</w:t>
      </w:r>
      <w:r w:rsidRPr="00737253">
        <w:rPr>
          <w:b/>
          <w:bCs/>
          <w:sz w:val="20"/>
          <w:szCs w:val="20"/>
        </w:rPr>
        <w:tab/>
        <w:t>RAN2 to discuss if the impact on the immediate MDT measurement accuracy during immediate MDT measurements collection induced by CONNECTED UE experiencing internal overheated situation is non-negligible.</w:t>
      </w:r>
    </w:p>
    <w:p w14:paraId="6F49DF3E" w14:textId="77777777" w:rsidR="008B0491" w:rsidRPr="00737253" w:rsidRDefault="008B0491" w:rsidP="008B0491">
      <w:pPr>
        <w:pStyle w:val="ae"/>
        <w:rPr>
          <w:b/>
          <w:bCs/>
          <w:sz w:val="20"/>
          <w:szCs w:val="20"/>
        </w:rPr>
      </w:pPr>
      <w:r w:rsidRPr="00737253">
        <w:rPr>
          <w:b/>
          <w:bCs/>
          <w:sz w:val="20"/>
          <w:szCs w:val="20"/>
        </w:rPr>
        <w:t>Cat-c-Proposal 12</w:t>
      </w:r>
      <w:r w:rsidRPr="00737253">
        <w:rPr>
          <w:b/>
          <w:bCs/>
          <w:sz w:val="20"/>
          <w:szCs w:val="20"/>
        </w:rPr>
        <w:tab/>
        <w:t xml:space="preserve"> It is kindly asked RAN3 to consider the following information when addressing measurement pollution </w:t>
      </w:r>
      <w:r w:rsidRPr="00737253">
        <w:rPr>
          <w:b/>
          <w:bCs/>
          <w:sz w:val="20"/>
          <w:szCs w:val="20"/>
          <w:lang w:val="en-GB"/>
        </w:rPr>
        <w:t>issues</w:t>
      </w:r>
      <w:r w:rsidRPr="00737253">
        <w:rPr>
          <w:b/>
          <w:bCs/>
          <w:sz w:val="20"/>
          <w:szCs w:val="20"/>
        </w:rPr>
        <w:t xml:space="preserve"> in immediate MDT reporting (if Cat-c-Proposal 11 is agreeable):</w:t>
      </w:r>
    </w:p>
    <w:p w14:paraId="0006506D" w14:textId="6275A9BF" w:rsidR="008B0491" w:rsidRPr="00737253" w:rsidRDefault="008B0491" w:rsidP="008B0491">
      <w:pPr>
        <w:pStyle w:val="ae"/>
        <w:ind w:left="567"/>
        <w:rPr>
          <w:b/>
          <w:bCs/>
          <w:sz w:val="20"/>
          <w:szCs w:val="20"/>
        </w:rPr>
      </w:pPr>
      <w:r w:rsidRPr="00737253">
        <w:rPr>
          <w:b/>
          <w:bCs/>
          <w:sz w:val="20"/>
          <w:szCs w:val="20"/>
        </w:rPr>
        <w:t>a. The frequency lists which are affected by IDC problem and the victim system type reported in UE assistance information when IDC is detected during immediate MDT measurement period;</w:t>
      </w:r>
    </w:p>
    <w:p w14:paraId="42987244" w14:textId="5FF2239E" w:rsidR="008B0491" w:rsidRPr="00737253" w:rsidRDefault="008B0491" w:rsidP="008B0491">
      <w:pPr>
        <w:pStyle w:val="ae"/>
        <w:ind w:left="567"/>
        <w:rPr>
          <w:b/>
          <w:bCs/>
          <w:sz w:val="20"/>
          <w:szCs w:val="20"/>
        </w:rPr>
      </w:pPr>
      <w:r w:rsidRPr="00737253">
        <w:rPr>
          <w:b/>
          <w:bCs/>
          <w:sz w:val="20"/>
          <w:szCs w:val="20"/>
        </w:rPr>
        <w:t>b. Overheated situation and UE preferred configuration reported in UE assistance information when UE is experiencing overheated during immediate MDT measurement period;</w:t>
      </w:r>
    </w:p>
    <w:p w14:paraId="291D22A6" w14:textId="77777777" w:rsidR="0087138A" w:rsidRDefault="0087138A">
      <w:pPr>
        <w:widowControl/>
        <w:jc w:val="left"/>
        <w:rPr>
          <w:rFonts w:ascii="Arial" w:hAnsi="Arial" w:cs="Arial"/>
          <w:kern w:val="0"/>
          <w:sz w:val="36"/>
          <w:szCs w:val="36"/>
          <w:lang w:val="en-GB"/>
        </w:rPr>
      </w:pPr>
      <w:r>
        <w:br w:type="page"/>
      </w:r>
    </w:p>
    <w:p w14:paraId="0EF44D2B" w14:textId="5781C987" w:rsidR="00AB161D" w:rsidRPr="00CE0424" w:rsidRDefault="00AB161D" w:rsidP="00AB161D">
      <w:pPr>
        <w:pStyle w:val="1"/>
        <w:jc w:val="both"/>
      </w:pPr>
      <w:r w:rsidRPr="00CE0424">
        <w:lastRenderedPageBreak/>
        <w:t>References</w:t>
      </w:r>
    </w:p>
    <w:p w14:paraId="67428B61" w14:textId="77777777" w:rsidR="00D10F66" w:rsidRPr="005A726F" w:rsidRDefault="00D10F66" w:rsidP="00D10F66">
      <w:pPr>
        <w:pStyle w:val="Reference"/>
        <w:rPr>
          <w:sz w:val="20"/>
          <w:szCs w:val="20"/>
        </w:rPr>
      </w:pPr>
      <w:r w:rsidRPr="005A726F">
        <w:rPr>
          <w:sz w:val="20"/>
          <w:szCs w:val="20"/>
        </w:rPr>
        <w:t>R2-2103066</w:t>
      </w:r>
      <w:r w:rsidRPr="005A726F">
        <w:rPr>
          <w:sz w:val="20"/>
          <w:szCs w:val="20"/>
        </w:rPr>
        <w:tab/>
        <w:t xml:space="preserve">NR-U Related Enhancements  </w:t>
      </w:r>
      <w:r w:rsidRPr="005A726F">
        <w:rPr>
          <w:sz w:val="20"/>
          <w:szCs w:val="20"/>
        </w:rPr>
        <w:tab/>
        <w:t>QUALCOMM Incorporated</w:t>
      </w:r>
      <w:r w:rsidRPr="005A726F">
        <w:rPr>
          <w:sz w:val="20"/>
          <w:szCs w:val="20"/>
        </w:rPr>
        <w:tab/>
        <w:t>discussion</w:t>
      </w:r>
      <w:r w:rsidRPr="005A726F">
        <w:rPr>
          <w:sz w:val="20"/>
          <w:szCs w:val="20"/>
        </w:rPr>
        <w:tab/>
        <w:t>Rel-17</w:t>
      </w:r>
    </w:p>
    <w:p w14:paraId="7EEA024B" w14:textId="77777777" w:rsidR="00D10F66" w:rsidRPr="005A726F" w:rsidRDefault="00D10F66" w:rsidP="00D10F66">
      <w:pPr>
        <w:pStyle w:val="Reference"/>
        <w:rPr>
          <w:sz w:val="20"/>
          <w:szCs w:val="20"/>
        </w:rPr>
      </w:pPr>
      <w:r w:rsidRPr="005A726F">
        <w:rPr>
          <w:sz w:val="20"/>
          <w:szCs w:val="20"/>
        </w:rPr>
        <w:t>R2-2103095</w:t>
      </w:r>
      <w:r w:rsidRPr="005A726F">
        <w:rPr>
          <w:sz w:val="20"/>
          <w:szCs w:val="20"/>
        </w:rPr>
        <w:tab/>
        <w:t>Solution for the UE RACH Report for SN</w:t>
      </w:r>
      <w:r w:rsidRPr="005A726F">
        <w:rPr>
          <w:sz w:val="20"/>
          <w:szCs w:val="20"/>
        </w:rPr>
        <w:tab/>
        <w:t>CATT</w:t>
      </w:r>
      <w:r w:rsidRPr="005A726F">
        <w:rPr>
          <w:sz w:val="20"/>
          <w:szCs w:val="20"/>
        </w:rPr>
        <w:tab/>
        <w:t>discussion</w:t>
      </w:r>
      <w:r w:rsidRPr="005A726F">
        <w:rPr>
          <w:sz w:val="20"/>
          <w:szCs w:val="20"/>
        </w:rPr>
        <w:tab/>
        <w:t>Rel-17</w:t>
      </w:r>
      <w:r w:rsidRPr="005A726F">
        <w:rPr>
          <w:sz w:val="20"/>
          <w:szCs w:val="20"/>
        </w:rPr>
        <w:tab/>
        <w:t>NR_ENDC_SON_MDT_enh-Core</w:t>
      </w:r>
    </w:p>
    <w:p w14:paraId="7266F353" w14:textId="77777777" w:rsidR="00D10F66" w:rsidRPr="005A726F" w:rsidRDefault="00D10F66" w:rsidP="00D10F66">
      <w:pPr>
        <w:pStyle w:val="Reference"/>
        <w:rPr>
          <w:sz w:val="20"/>
          <w:szCs w:val="20"/>
        </w:rPr>
      </w:pPr>
      <w:r w:rsidRPr="005A726F">
        <w:rPr>
          <w:sz w:val="20"/>
          <w:szCs w:val="20"/>
        </w:rPr>
        <w:t>R2-2103096</w:t>
      </w:r>
      <w:r w:rsidRPr="005A726F">
        <w:rPr>
          <w:sz w:val="20"/>
          <w:szCs w:val="20"/>
        </w:rPr>
        <w:tab/>
        <w:t>Further Consideration on PSCell MHI</w:t>
      </w:r>
      <w:r w:rsidRPr="005A726F">
        <w:rPr>
          <w:sz w:val="20"/>
          <w:szCs w:val="20"/>
        </w:rPr>
        <w:tab/>
        <w:t>CATT</w:t>
      </w:r>
      <w:r w:rsidRPr="005A726F">
        <w:rPr>
          <w:sz w:val="20"/>
          <w:szCs w:val="20"/>
        </w:rPr>
        <w:tab/>
        <w:t>discussion</w:t>
      </w:r>
      <w:r w:rsidRPr="005A726F">
        <w:rPr>
          <w:sz w:val="20"/>
          <w:szCs w:val="20"/>
        </w:rPr>
        <w:tab/>
        <w:t>Rel-17</w:t>
      </w:r>
      <w:r w:rsidRPr="005A726F">
        <w:rPr>
          <w:sz w:val="20"/>
          <w:szCs w:val="20"/>
        </w:rPr>
        <w:tab/>
        <w:t>NR_ENDC_SON_MDT_enh-Core</w:t>
      </w:r>
    </w:p>
    <w:p w14:paraId="7291AF8F" w14:textId="77777777" w:rsidR="00D10F66" w:rsidRPr="005A726F" w:rsidRDefault="00D10F66" w:rsidP="00D10F66">
      <w:pPr>
        <w:pStyle w:val="Reference"/>
        <w:rPr>
          <w:sz w:val="20"/>
          <w:szCs w:val="20"/>
        </w:rPr>
      </w:pPr>
      <w:r w:rsidRPr="005A726F">
        <w:rPr>
          <w:sz w:val="20"/>
          <w:szCs w:val="20"/>
        </w:rPr>
        <w:t>R2-2103099</w:t>
      </w:r>
      <w:r w:rsidRPr="005A726F">
        <w:rPr>
          <w:sz w:val="20"/>
          <w:szCs w:val="20"/>
        </w:rPr>
        <w:tab/>
        <w:t>On Successful HO Report</w:t>
      </w:r>
      <w:r w:rsidRPr="005A726F">
        <w:rPr>
          <w:sz w:val="20"/>
          <w:szCs w:val="20"/>
        </w:rPr>
        <w:tab/>
        <w:t>CATT</w:t>
      </w:r>
      <w:r w:rsidRPr="005A726F">
        <w:rPr>
          <w:sz w:val="20"/>
          <w:szCs w:val="20"/>
        </w:rPr>
        <w:tab/>
        <w:t>discussion</w:t>
      </w:r>
      <w:r w:rsidRPr="005A726F">
        <w:rPr>
          <w:sz w:val="20"/>
          <w:szCs w:val="20"/>
        </w:rPr>
        <w:tab/>
        <w:t>Rel-17</w:t>
      </w:r>
      <w:r w:rsidRPr="005A726F">
        <w:rPr>
          <w:sz w:val="20"/>
          <w:szCs w:val="20"/>
        </w:rPr>
        <w:tab/>
        <w:t>NR_ENDC_SON_MDT_enh-Core</w:t>
      </w:r>
    </w:p>
    <w:p w14:paraId="5A08FD41" w14:textId="77777777" w:rsidR="00D10F66" w:rsidRPr="005A726F" w:rsidRDefault="00D10F66" w:rsidP="00D10F66">
      <w:pPr>
        <w:pStyle w:val="Reference"/>
        <w:rPr>
          <w:sz w:val="20"/>
          <w:szCs w:val="20"/>
        </w:rPr>
      </w:pPr>
      <w:r w:rsidRPr="005A726F">
        <w:rPr>
          <w:sz w:val="20"/>
          <w:szCs w:val="20"/>
        </w:rPr>
        <w:t>R2-2103148</w:t>
      </w:r>
      <w:r w:rsidRPr="005A726F">
        <w:rPr>
          <w:sz w:val="20"/>
          <w:szCs w:val="20"/>
        </w:rPr>
        <w:tab/>
        <w:t>Consideration on successful handover report and UE history information in EN-DC</w:t>
      </w:r>
      <w:r w:rsidRPr="005A726F">
        <w:rPr>
          <w:sz w:val="20"/>
          <w:szCs w:val="20"/>
        </w:rPr>
        <w:tab/>
        <w:t>OPPO</w:t>
      </w:r>
      <w:r w:rsidRPr="005A726F">
        <w:rPr>
          <w:sz w:val="20"/>
          <w:szCs w:val="20"/>
        </w:rPr>
        <w:tab/>
        <w:t>discussion</w:t>
      </w:r>
      <w:r w:rsidRPr="005A726F">
        <w:rPr>
          <w:sz w:val="20"/>
          <w:szCs w:val="20"/>
        </w:rPr>
        <w:tab/>
        <w:t>Rel-17</w:t>
      </w:r>
      <w:r w:rsidRPr="005A726F">
        <w:rPr>
          <w:sz w:val="20"/>
          <w:szCs w:val="20"/>
        </w:rPr>
        <w:tab/>
        <w:t>NR_ENDC_SON_MDT_enh-Core</w:t>
      </w:r>
    </w:p>
    <w:p w14:paraId="25E88DA4" w14:textId="77777777" w:rsidR="00D10F66" w:rsidRPr="005A726F" w:rsidRDefault="00D10F66" w:rsidP="00D10F66">
      <w:pPr>
        <w:pStyle w:val="Reference"/>
        <w:rPr>
          <w:sz w:val="20"/>
          <w:szCs w:val="20"/>
        </w:rPr>
      </w:pPr>
      <w:r w:rsidRPr="005A726F">
        <w:rPr>
          <w:sz w:val="20"/>
          <w:szCs w:val="20"/>
        </w:rPr>
        <w:t>R2-2103298</w:t>
      </w:r>
      <w:r w:rsidRPr="005A726F">
        <w:rPr>
          <w:sz w:val="20"/>
          <w:szCs w:val="20"/>
        </w:rPr>
        <w:tab/>
        <w:t>Discussion on signalling aspects of successful handover report</w:t>
      </w:r>
      <w:r w:rsidRPr="005A726F">
        <w:rPr>
          <w:sz w:val="20"/>
          <w:szCs w:val="20"/>
        </w:rPr>
        <w:tab/>
        <w:t>NEC</w:t>
      </w:r>
      <w:r w:rsidRPr="005A726F">
        <w:rPr>
          <w:sz w:val="20"/>
          <w:szCs w:val="20"/>
        </w:rPr>
        <w:tab/>
        <w:t>discussion</w:t>
      </w:r>
      <w:r w:rsidRPr="005A726F">
        <w:rPr>
          <w:sz w:val="20"/>
          <w:szCs w:val="20"/>
        </w:rPr>
        <w:tab/>
        <w:t>Rel-17</w:t>
      </w:r>
      <w:r w:rsidRPr="005A726F">
        <w:rPr>
          <w:sz w:val="20"/>
          <w:szCs w:val="20"/>
        </w:rPr>
        <w:tab/>
        <w:t>NR_ENDC_SON_MDT_enh-Core</w:t>
      </w:r>
    </w:p>
    <w:p w14:paraId="658E9D0D" w14:textId="77777777" w:rsidR="00D10F66" w:rsidRPr="005A726F" w:rsidRDefault="00D10F66" w:rsidP="00D10F66">
      <w:pPr>
        <w:pStyle w:val="Reference"/>
        <w:rPr>
          <w:sz w:val="20"/>
          <w:szCs w:val="20"/>
        </w:rPr>
      </w:pPr>
      <w:r w:rsidRPr="005A726F">
        <w:rPr>
          <w:sz w:val="20"/>
          <w:szCs w:val="20"/>
        </w:rPr>
        <w:t>R2-2103387</w:t>
      </w:r>
      <w:r w:rsidRPr="005A726F">
        <w:rPr>
          <w:sz w:val="20"/>
          <w:szCs w:val="20"/>
        </w:rPr>
        <w:tab/>
        <w:t>MRO for Inter-RAT handover</w:t>
      </w:r>
      <w:r w:rsidRPr="005A726F">
        <w:rPr>
          <w:sz w:val="20"/>
          <w:szCs w:val="20"/>
        </w:rPr>
        <w:tab/>
        <w:t>Lenovo, Motorola Mobility</w:t>
      </w:r>
      <w:r w:rsidRPr="005A726F">
        <w:rPr>
          <w:sz w:val="20"/>
          <w:szCs w:val="20"/>
        </w:rPr>
        <w:tab/>
        <w:t>discussion</w:t>
      </w:r>
      <w:r w:rsidRPr="005A726F">
        <w:rPr>
          <w:sz w:val="20"/>
          <w:szCs w:val="20"/>
        </w:rPr>
        <w:tab/>
        <w:t>Rel-17</w:t>
      </w:r>
    </w:p>
    <w:p w14:paraId="2B2BD8B6" w14:textId="77777777" w:rsidR="00D10F66" w:rsidRPr="005A726F" w:rsidRDefault="00D10F66" w:rsidP="00D10F66">
      <w:pPr>
        <w:pStyle w:val="Reference"/>
        <w:rPr>
          <w:sz w:val="20"/>
          <w:szCs w:val="20"/>
        </w:rPr>
      </w:pPr>
      <w:r w:rsidRPr="005A726F">
        <w:rPr>
          <w:sz w:val="20"/>
          <w:szCs w:val="20"/>
        </w:rPr>
        <w:t>R2-2103388</w:t>
      </w:r>
      <w:r w:rsidRPr="005A726F">
        <w:rPr>
          <w:sz w:val="20"/>
          <w:szCs w:val="20"/>
        </w:rPr>
        <w:tab/>
        <w:t>MRO for fast MCG link recovery</w:t>
      </w:r>
      <w:r w:rsidRPr="005A726F">
        <w:rPr>
          <w:sz w:val="20"/>
          <w:szCs w:val="20"/>
        </w:rPr>
        <w:tab/>
        <w:t>Lenovo, Motorola Mobility</w:t>
      </w:r>
      <w:r w:rsidRPr="005A726F">
        <w:rPr>
          <w:sz w:val="20"/>
          <w:szCs w:val="20"/>
        </w:rPr>
        <w:tab/>
        <w:t>discussion</w:t>
      </w:r>
      <w:r w:rsidRPr="005A726F">
        <w:rPr>
          <w:sz w:val="20"/>
          <w:szCs w:val="20"/>
        </w:rPr>
        <w:tab/>
        <w:t>Rel-17</w:t>
      </w:r>
    </w:p>
    <w:p w14:paraId="4C25818D" w14:textId="77777777" w:rsidR="00D10F66" w:rsidRPr="005A726F" w:rsidRDefault="00D10F66" w:rsidP="00D10F66">
      <w:pPr>
        <w:pStyle w:val="Reference"/>
        <w:rPr>
          <w:sz w:val="20"/>
          <w:szCs w:val="20"/>
        </w:rPr>
      </w:pPr>
      <w:r w:rsidRPr="005A726F">
        <w:rPr>
          <w:sz w:val="20"/>
          <w:szCs w:val="20"/>
        </w:rPr>
        <w:t>R2-2103552</w:t>
      </w:r>
      <w:r w:rsidRPr="005A726F">
        <w:rPr>
          <w:sz w:val="20"/>
          <w:szCs w:val="20"/>
        </w:rPr>
        <w:tab/>
        <w:t>Discussion on other SON aspects</w:t>
      </w:r>
      <w:r w:rsidRPr="005A726F">
        <w:rPr>
          <w:sz w:val="20"/>
          <w:szCs w:val="20"/>
        </w:rPr>
        <w:tab/>
        <w:t>Nokia, Nokia Shanghai Bell</w:t>
      </w:r>
      <w:r w:rsidRPr="005A726F">
        <w:rPr>
          <w:sz w:val="20"/>
          <w:szCs w:val="20"/>
        </w:rPr>
        <w:tab/>
        <w:t>discussion</w:t>
      </w:r>
      <w:r w:rsidRPr="005A726F">
        <w:rPr>
          <w:sz w:val="20"/>
          <w:szCs w:val="20"/>
        </w:rPr>
        <w:tab/>
        <w:t>Rel-17</w:t>
      </w:r>
      <w:r w:rsidRPr="005A726F">
        <w:rPr>
          <w:sz w:val="20"/>
          <w:szCs w:val="20"/>
        </w:rPr>
        <w:tab/>
        <w:t>NR_ENDC_SON_MDT_enh-Core</w:t>
      </w:r>
    </w:p>
    <w:p w14:paraId="55E7EA58" w14:textId="77777777" w:rsidR="00D10F66" w:rsidRPr="005A726F" w:rsidRDefault="00D10F66" w:rsidP="00D10F66">
      <w:pPr>
        <w:pStyle w:val="Reference"/>
        <w:rPr>
          <w:sz w:val="20"/>
          <w:szCs w:val="20"/>
        </w:rPr>
      </w:pPr>
      <w:r w:rsidRPr="005A726F">
        <w:rPr>
          <w:sz w:val="20"/>
          <w:szCs w:val="20"/>
        </w:rPr>
        <w:t>R2-2103553</w:t>
      </w:r>
      <w:r w:rsidRPr="005A726F">
        <w:rPr>
          <w:sz w:val="20"/>
          <w:szCs w:val="20"/>
        </w:rPr>
        <w:tab/>
        <w:t>MPE impact on MRO</w:t>
      </w:r>
      <w:r w:rsidRPr="005A726F">
        <w:rPr>
          <w:sz w:val="20"/>
          <w:szCs w:val="20"/>
        </w:rPr>
        <w:tab/>
        <w:t>Nokia, Nokia Shanghai Bell</w:t>
      </w:r>
      <w:r w:rsidRPr="005A726F">
        <w:rPr>
          <w:sz w:val="20"/>
          <w:szCs w:val="20"/>
        </w:rPr>
        <w:tab/>
        <w:t>discussion</w:t>
      </w:r>
      <w:r w:rsidRPr="005A726F">
        <w:rPr>
          <w:sz w:val="20"/>
          <w:szCs w:val="20"/>
        </w:rPr>
        <w:tab/>
        <w:t>Rel-17</w:t>
      </w:r>
      <w:r w:rsidRPr="005A726F">
        <w:rPr>
          <w:sz w:val="20"/>
          <w:szCs w:val="20"/>
        </w:rPr>
        <w:tab/>
        <w:t>NR_ENDC_SON_MDT_enh-Core</w:t>
      </w:r>
    </w:p>
    <w:p w14:paraId="3D160FEE" w14:textId="77777777" w:rsidR="00D10F66" w:rsidRPr="005A726F" w:rsidRDefault="00D10F66" w:rsidP="00D10F66">
      <w:pPr>
        <w:pStyle w:val="Reference"/>
        <w:rPr>
          <w:sz w:val="20"/>
          <w:szCs w:val="20"/>
        </w:rPr>
      </w:pPr>
      <w:r w:rsidRPr="005A726F">
        <w:rPr>
          <w:sz w:val="20"/>
          <w:szCs w:val="20"/>
        </w:rPr>
        <w:t>R2-2103712</w:t>
      </w:r>
      <w:r w:rsidRPr="005A726F">
        <w:rPr>
          <w:sz w:val="20"/>
          <w:szCs w:val="20"/>
        </w:rPr>
        <w:tab/>
        <w:t>Discussion on Successful Handover Report</w:t>
      </w:r>
      <w:r w:rsidRPr="005A726F">
        <w:rPr>
          <w:sz w:val="20"/>
          <w:szCs w:val="20"/>
        </w:rPr>
        <w:tab/>
        <w:t>CMCC</w:t>
      </w:r>
      <w:r w:rsidRPr="005A726F">
        <w:rPr>
          <w:sz w:val="20"/>
          <w:szCs w:val="20"/>
        </w:rPr>
        <w:tab/>
        <w:t>discussion</w:t>
      </w:r>
      <w:r w:rsidRPr="005A726F">
        <w:rPr>
          <w:sz w:val="20"/>
          <w:szCs w:val="20"/>
        </w:rPr>
        <w:tab/>
        <w:t>Rel-17</w:t>
      </w:r>
      <w:r w:rsidRPr="005A726F">
        <w:rPr>
          <w:sz w:val="20"/>
          <w:szCs w:val="20"/>
        </w:rPr>
        <w:tab/>
        <w:t>NR_ENDC_SON_MDT_enh-Core</w:t>
      </w:r>
    </w:p>
    <w:p w14:paraId="126DEEC3" w14:textId="77777777" w:rsidR="00D10F66" w:rsidRPr="005A726F" w:rsidRDefault="00D10F66" w:rsidP="00D10F66">
      <w:pPr>
        <w:pStyle w:val="Reference"/>
        <w:rPr>
          <w:sz w:val="20"/>
          <w:szCs w:val="20"/>
        </w:rPr>
      </w:pPr>
      <w:r w:rsidRPr="005A726F">
        <w:rPr>
          <w:sz w:val="20"/>
          <w:szCs w:val="20"/>
        </w:rPr>
        <w:t>R2-2103713</w:t>
      </w:r>
      <w:r w:rsidRPr="005A726F">
        <w:rPr>
          <w:sz w:val="20"/>
          <w:szCs w:val="20"/>
        </w:rPr>
        <w:tab/>
        <w:t>Further consideration on UL-DL coverage mismatch</w:t>
      </w:r>
      <w:r w:rsidRPr="005A726F">
        <w:rPr>
          <w:sz w:val="20"/>
          <w:szCs w:val="20"/>
        </w:rPr>
        <w:tab/>
        <w:t>CMCC</w:t>
      </w:r>
      <w:r w:rsidRPr="005A726F">
        <w:rPr>
          <w:sz w:val="20"/>
          <w:szCs w:val="20"/>
        </w:rPr>
        <w:tab/>
        <w:t>discussion</w:t>
      </w:r>
      <w:r w:rsidRPr="005A726F">
        <w:rPr>
          <w:sz w:val="20"/>
          <w:szCs w:val="20"/>
        </w:rPr>
        <w:tab/>
        <w:t>Rel-17</w:t>
      </w:r>
      <w:r w:rsidRPr="005A726F">
        <w:rPr>
          <w:sz w:val="20"/>
          <w:szCs w:val="20"/>
        </w:rPr>
        <w:tab/>
        <w:t>NR_ENDC_SON_MDT_enh-Core</w:t>
      </w:r>
    </w:p>
    <w:p w14:paraId="1E6D6564" w14:textId="77777777" w:rsidR="00D10F66" w:rsidRPr="005A726F" w:rsidRDefault="00D10F66" w:rsidP="00D10F66">
      <w:pPr>
        <w:pStyle w:val="Reference"/>
        <w:rPr>
          <w:sz w:val="20"/>
          <w:szCs w:val="20"/>
        </w:rPr>
      </w:pPr>
      <w:r w:rsidRPr="005A726F">
        <w:rPr>
          <w:sz w:val="20"/>
          <w:szCs w:val="20"/>
        </w:rPr>
        <w:t>R2-2103733</w:t>
      </w:r>
      <w:r w:rsidRPr="005A726F">
        <w:rPr>
          <w:sz w:val="20"/>
          <w:szCs w:val="20"/>
        </w:rPr>
        <w:tab/>
        <w:t>Discussion on other SON aspects</w:t>
      </w:r>
      <w:r w:rsidRPr="005A726F">
        <w:rPr>
          <w:sz w:val="20"/>
          <w:szCs w:val="20"/>
        </w:rPr>
        <w:tab/>
        <w:t>Huawei, HiSilicon</w:t>
      </w:r>
      <w:r w:rsidRPr="005A726F">
        <w:rPr>
          <w:sz w:val="20"/>
          <w:szCs w:val="20"/>
        </w:rPr>
        <w:tab/>
        <w:t>discussion</w:t>
      </w:r>
      <w:r w:rsidRPr="005A726F">
        <w:rPr>
          <w:sz w:val="20"/>
          <w:szCs w:val="20"/>
        </w:rPr>
        <w:tab/>
        <w:t>Rel-17</w:t>
      </w:r>
    </w:p>
    <w:p w14:paraId="65D769CB" w14:textId="77777777" w:rsidR="00D10F66" w:rsidRPr="005A726F" w:rsidRDefault="00D10F66" w:rsidP="00D10F66">
      <w:pPr>
        <w:pStyle w:val="Reference"/>
        <w:rPr>
          <w:sz w:val="20"/>
          <w:szCs w:val="20"/>
        </w:rPr>
      </w:pPr>
      <w:r w:rsidRPr="005A726F">
        <w:rPr>
          <w:sz w:val="20"/>
          <w:szCs w:val="20"/>
        </w:rPr>
        <w:t>R2-2103755</w:t>
      </w:r>
      <w:r w:rsidRPr="005A726F">
        <w:rPr>
          <w:sz w:val="20"/>
          <w:szCs w:val="20"/>
        </w:rPr>
        <w:tab/>
        <w:t>Discussion on enhancement of RLF report</w:t>
      </w:r>
      <w:r w:rsidRPr="005A726F">
        <w:rPr>
          <w:sz w:val="20"/>
          <w:szCs w:val="20"/>
        </w:rPr>
        <w:tab/>
        <w:t>NTT DOCOMO, INC.</w:t>
      </w:r>
      <w:r w:rsidRPr="005A726F">
        <w:rPr>
          <w:sz w:val="20"/>
          <w:szCs w:val="20"/>
        </w:rPr>
        <w:tab/>
        <w:t>discussion</w:t>
      </w:r>
      <w:r w:rsidRPr="005A726F">
        <w:rPr>
          <w:sz w:val="20"/>
          <w:szCs w:val="20"/>
        </w:rPr>
        <w:tab/>
        <w:t>Rel-17</w:t>
      </w:r>
      <w:r w:rsidRPr="005A726F">
        <w:rPr>
          <w:sz w:val="20"/>
          <w:szCs w:val="20"/>
        </w:rPr>
        <w:tab/>
        <w:t>Late</w:t>
      </w:r>
    </w:p>
    <w:p w14:paraId="140280FE" w14:textId="77777777" w:rsidR="00D10F66" w:rsidRPr="005A726F" w:rsidRDefault="00D10F66" w:rsidP="00D10F66">
      <w:pPr>
        <w:pStyle w:val="Reference"/>
        <w:rPr>
          <w:sz w:val="20"/>
          <w:szCs w:val="20"/>
        </w:rPr>
      </w:pPr>
      <w:r w:rsidRPr="005A726F">
        <w:rPr>
          <w:sz w:val="20"/>
          <w:szCs w:val="20"/>
        </w:rPr>
        <w:t>R2-2103943</w:t>
      </w:r>
      <w:r w:rsidRPr="005A726F">
        <w:rPr>
          <w:sz w:val="20"/>
          <w:szCs w:val="20"/>
        </w:rPr>
        <w:tab/>
        <w:t>Other WID related SON features</w:t>
      </w:r>
      <w:r w:rsidRPr="005A726F">
        <w:rPr>
          <w:sz w:val="20"/>
          <w:szCs w:val="20"/>
        </w:rPr>
        <w:tab/>
        <w:t>Ericsson</w:t>
      </w:r>
      <w:r w:rsidRPr="005A726F">
        <w:rPr>
          <w:sz w:val="20"/>
          <w:szCs w:val="20"/>
        </w:rPr>
        <w:tab/>
        <w:t>discussion</w:t>
      </w:r>
      <w:r w:rsidRPr="005A726F">
        <w:rPr>
          <w:sz w:val="20"/>
          <w:szCs w:val="20"/>
        </w:rPr>
        <w:tab/>
        <w:t>NR_ENDC_SON_MDT_enh-Core</w:t>
      </w:r>
    </w:p>
    <w:p w14:paraId="3F1B477F" w14:textId="77777777" w:rsidR="00D10F66" w:rsidRPr="005A726F" w:rsidRDefault="00D10F66" w:rsidP="00D10F66">
      <w:pPr>
        <w:pStyle w:val="Reference"/>
        <w:rPr>
          <w:sz w:val="20"/>
          <w:szCs w:val="20"/>
        </w:rPr>
      </w:pPr>
      <w:r w:rsidRPr="005A726F">
        <w:rPr>
          <w:sz w:val="20"/>
          <w:szCs w:val="20"/>
        </w:rPr>
        <w:t>R2-2104056</w:t>
      </w:r>
      <w:r w:rsidRPr="005A726F">
        <w:rPr>
          <w:sz w:val="20"/>
          <w:szCs w:val="20"/>
        </w:rPr>
        <w:tab/>
        <w:t>SON Enhancements for Successful HO Report</w:t>
      </w:r>
      <w:r w:rsidRPr="005A726F">
        <w:rPr>
          <w:sz w:val="20"/>
          <w:szCs w:val="20"/>
        </w:rPr>
        <w:tab/>
        <w:t>Samsung</w:t>
      </w:r>
      <w:r w:rsidRPr="005A726F">
        <w:rPr>
          <w:sz w:val="20"/>
          <w:szCs w:val="20"/>
        </w:rPr>
        <w:tab/>
        <w:t>discussion</w:t>
      </w:r>
      <w:r w:rsidRPr="005A726F">
        <w:rPr>
          <w:sz w:val="20"/>
          <w:szCs w:val="20"/>
        </w:rPr>
        <w:tab/>
        <w:t>NR_ENDC_SON_MDT_enh-Core</w:t>
      </w:r>
    </w:p>
    <w:p w14:paraId="1492A7F5" w14:textId="77777777" w:rsidR="00D10F66" w:rsidRPr="005A726F" w:rsidRDefault="00D10F66" w:rsidP="00D10F66">
      <w:pPr>
        <w:pStyle w:val="Reference"/>
        <w:rPr>
          <w:sz w:val="20"/>
          <w:szCs w:val="20"/>
        </w:rPr>
      </w:pPr>
      <w:r w:rsidRPr="005A726F">
        <w:rPr>
          <w:sz w:val="20"/>
          <w:szCs w:val="20"/>
        </w:rPr>
        <w:t>R2-2104058</w:t>
      </w:r>
      <w:r w:rsidRPr="005A726F">
        <w:rPr>
          <w:sz w:val="20"/>
          <w:szCs w:val="20"/>
        </w:rPr>
        <w:tab/>
        <w:t>Other SON Enhancements</w:t>
      </w:r>
      <w:r w:rsidRPr="005A726F">
        <w:rPr>
          <w:sz w:val="20"/>
          <w:szCs w:val="20"/>
        </w:rPr>
        <w:tab/>
        <w:t>Samsung</w:t>
      </w:r>
      <w:r w:rsidRPr="005A726F">
        <w:rPr>
          <w:sz w:val="20"/>
          <w:szCs w:val="20"/>
        </w:rPr>
        <w:tab/>
        <w:t>discussion</w:t>
      </w:r>
      <w:r w:rsidRPr="005A726F">
        <w:rPr>
          <w:sz w:val="20"/>
          <w:szCs w:val="20"/>
        </w:rPr>
        <w:tab/>
        <w:t>NR_ENDC_SON_MDT_enh-Core</w:t>
      </w:r>
    </w:p>
    <w:p w14:paraId="59422D28" w14:textId="77777777" w:rsidR="00D10F66" w:rsidRPr="005A726F" w:rsidRDefault="00D10F66" w:rsidP="00D10F66">
      <w:pPr>
        <w:pStyle w:val="Reference"/>
        <w:rPr>
          <w:sz w:val="20"/>
          <w:szCs w:val="20"/>
        </w:rPr>
      </w:pPr>
      <w:r w:rsidRPr="005A726F">
        <w:rPr>
          <w:sz w:val="20"/>
          <w:szCs w:val="20"/>
        </w:rPr>
        <w:t>R2-2104071</w:t>
      </w:r>
      <w:r w:rsidRPr="005A726F">
        <w:rPr>
          <w:sz w:val="20"/>
          <w:szCs w:val="20"/>
        </w:rPr>
        <w:tab/>
        <w:t>Successful HO report in DAPS</w:t>
      </w:r>
      <w:r w:rsidRPr="005A726F">
        <w:rPr>
          <w:sz w:val="20"/>
          <w:szCs w:val="20"/>
        </w:rPr>
        <w:tab/>
        <w:t>SHARP Corporation</w:t>
      </w:r>
      <w:r w:rsidRPr="005A726F">
        <w:rPr>
          <w:sz w:val="20"/>
          <w:szCs w:val="20"/>
        </w:rPr>
        <w:tab/>
        <w:t>discussion</w:t>
      </w:r>
    </w:p>
    <w:p w14:paraId="5ACB387D" w14:textId="77777777" w:rsidR="00D10F66" w:rsidRPr="005A726F" w:rsidRDefault="00D10F66" w:rsidP="00D10F66">
      <w:pPr>
        <w:pStyle w:val="Reference"/>
        <w:rPr>
          <w:sz w:val="20"/>
          <w:szCs w:val="20"/>
        </w:rPr>
      </w:pPr>
      <w:r w:rsidRPr="005A726F">
        <w:rPr>
          <w:sz w:val="20"/>
          <w:szCs w:val="20"/>
        </w:rPr>
        <w:t>R2-2104194</w:t>
      </w:r>
      <w:r w:rsidRPr="005A726F">
        <w:rPr>
          <w:sz w:val="20"/>
          <w:szCs w:val="20"/>
        </w:rPr>
        <w:tab/>
        <w:t>Further considerations on successful HO report</w:t>
      </w:r>
      <w:r w:rsidRPr="005A726F">
        <w:rPr>
          <w:sz w:val="20"/>
          <w:szCs w:val="20"/>
        </w:rPr>
        <w:tab/>
        <w:t>ZTE Corporation, Sanechips</w:t>
      </w:r>
      <w:r w:rsidRPr="005A726F">
        <w:rPr>
          <w:sz w:val="20"/>
          <w:szCs w:val="20"/>
        </w:rPr>
        <w:tab/>
        <w:t>discussion</w:t>
      </w:r>
      <w:r w:rsidRPr="005A726F">
        <w:rPr>
          <w:sz w:val="20"/>
          <w:szCs w:val="20"/>
        </w:rPr>
        <w:tab/>
        <w:t>Rel-17</w:t>
      </w:r>
    </w:p>
    <w:p w14:paraId="4142EEE6" w14:textId="77777777" w:rsidR="00D10F66" w:rsidRPr="005A726F" w:rsidRDefault="00D10F66" w:rsidP="00D10F66">
      <w:pPr>
        <w:pStyle w:val="Reference"/>
        <w:rPr>
          <w:sz w:val="20"/>
          <w:szCs w:val="20"/>
        </w:rPr>
      </w:pPr>
      <w:r w:rsidRPr="005A726F">
        <w:rPr>
          <w:sz w:val="20"/>
          <w:szCs w:val="20"/>
        </w:rPr>
        <w:t>R2-2104195</w:t>
      </w:r>
      <w:r w:rsidRPr="005A726F">
        <w:rPr>
          <w:sz w:val="20"/>
          <w:szCs w:val="20"/>
        </w:rPr>
        <w:tab/>
        <w:t>Consideration on RAN3 concerned issues</w:t>
      </w:r>
      <w:r w:rsidRPr="005A726F">
        <w:rPr>
          <w:sz w:val="20"/>
          <w:szCs w:val="20"/>
        </w:rPr>
        <w:tab/>
        <w:t>ZTE Corporation, Sanechips</w:t>
      </w:r>
      <w:r w:rsidRPr="005A726F">
        <w:rPr>
          <w:sz w:val="20"/>
          <w:szCs w:val="20"/>
        </w:rPr>
        <w:tab/>
        <w:t>discussion</w:t>
      </w:r>
      <w:r w:rsidRPr="005A726F">
        <w:rPr>
          <w:sz w:val="20"/>
          <w:szCs w:val="20"/>
        </w:rPr>
        <w:tab/>
        <w:t>Rel-17</w:t>
      </w:r>
    </w:p>
    <w:p w14:paraId="0206E1FF" w14:textId="5D18B0C7" w:rsidR="00AB161D" w:rsidRPr="00D10F66" w:rsidRDefault="00AB161D" w:rsidP="00AB161D"/>
    <w:sectPr w:rsidR="00AB161D" w:rsidRPr="00D10F66"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17E89" w14:textId="77777777" w:rsidR="009E7CA2" w:rsidRDefault="009E7CA2">
      <w:r>
        <w:separator/>
      </w:r>
    </w:p>
  </w:endnote>
  <w:endnote w:type="continuationSeparator" w:id="0">
    <w:p w14:paraId="74E72648" w14:textId="77777777" w:rsidR="009E7CA2" w:rsidRDefault="009E7CA2">
      <w:r>
        <w:continuationSeparator/>
      </w:r>
    </w:p>
  </w:endnote>
  <w:endnote w:type="continuationNotice" w:id="1">
    <w:p w14:paraId="42D32F5D" w14:textId="77777777" w:rsidR="009E7CA2" w:rsidRDefault="009E7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FDF8" w14:textId="77777777" w:rsidR="009E7CA2" w:rsidRDefault="009E7CA2">
      <w:r>
        <w:separator/>
      </w:r>
    </w:p>
  </w:footnote>
  <w:footnote w:type="continuationSeparator" w:id="0">
    <w:p w14:paraId="59EAE95C" w14:textId="77777777" w:rsidR="009E7CA2" w:rsidRDefault="009E7CA2">
      <w:r>
        <w:continuationSeparator/>
      </w:r>
    </w:p>
  </w:footnote>
  <w:footnote w:type="continuationNotice" w:id="1">
    <w:p w14:paraId="468302FA" w14:textId="77777777" w:rsidR="009E7CA2" w:rsidRDefault="009E7C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52047"/>
    <w:multiLevelType w:val="multilevel"/>
    <w:tmpl w:val="509A78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978"/>
        </w:tabs>
        <w:ind w:left="3978"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B6670A"/>
    <w:multiLevelType w:val="hybridMultilevel"/>
    <w:tmpl w:val="F4FCFC4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DA627E"/>
    <w:multiLevelType w:val="hybridMultilevel"/>
    <w:tmpl w:val="E35A86E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FC408A6"/>
    <w:multiLevelType w:val="hybridMultilevel"/>
    <w:tmpl w:val="8272C3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C77F06"/>
    <w:multiLevelType w:val="hybridMultilevel"/>
    <w:tmpl w:val="3C9A59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4F20CAF"/>
    <w:multiLevelType w:val="hybridMultilevel"/>
    <w:tmpl w:val="82A2196E"/>
    <w:lvl w:ilvl="0" w:tplc="92044014">
      <w:start w:val="1"/>
      <w:numFmt w:val="bullet"/>
      <w:lvlText w:val=""/>
      <w:lvlJc w:val="left"/>
      <w:pPr>
        <w:ind w:left="720" w:hanging="360"/>
      </w:pPr>
      <w:rPr>
        <w:rFonts w:ascii="Symbol" w:hAnsi="Symbol" w:hint="default"/>
      </w:rPr>
    </w:lvl>
    <w:lvl w:ilvl="1" w:tplc="9204401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1E592E"/>
    <w:multiLevelType w:val="hybridMultilevel"/>
    <w:tmpl w:val="EB7A6A58"/>
    <w:lvl w:ilvl="0" w:tplc="04090001">
      <w:start w:val="1"/>
      <w:numFmt w:val="bullet"/>
      <w:lvlText w:val=""/>
      <w:lvlJc w:val="left"/>
      <w:pPr>
        <w:ind w:left="667" w:hanging="420"/>
      </w:pPr>
      <w:rPr>
        <w:rFonts w:ascii="Wingdings" w:hAnsi="Wingdings" w:hint="default"/>
      </w:rPr>
    </w:lvl>
    <w:lvl w:ilvl="1" w:tplc="04090003" w:tentative="1">
      <w:start w:val="1"/>
      <w:numFmt w:val="bullet"/>
      <w:lvlText w:val=""/>
      <w:lvlJc w:val="left"/>
      <w:pPr>
        <w:ind w:left="1087" w:hanging="420"/>
      </w:pPr>
      <w:rPr>
        <w:rFonts w:ascii="Wingdings" w:hAnsi="Wingdings" w:hint="default"/>
      </w:rPr>
    </w:lvl>
    <w:lvl w:ilvl="2" w:tplc="04090005" w:tentative="1">
      <w:start w:val="1"/>
      <w:numFmt w:val="bullet"/>
      <w:lvlText w:val=""/>
      <w:lvlJc w:val="left"/>
      <w:pPr>
        <w:ind w:left="1507" w:hanging="420"/>
      </w:pPr>
      <w:rPr>
        <w:rFonts w:ascii="Wingdings" w:hAnsi="Wingdings" w:hint="default"/>
      </w:rPr>
    </w:lvl>
    <w:lvl w:ilvl="3" w:tplc="04090001" w:tentative="1">
      <w:start w:val="1"/>
      <w:numFmt w:val="bullet"/>
      <w:lvlText w:val=""/>
      <w:lvlJc w:val="left"/>
      <w:pPr>
        <w:ind w:left="1927" w:hanging="420"/>
      </w:pPr>
      <w:rPr>
        <w:rFonts w:ascii="Wingdings" w:hAnsi="Wingdings" w:hint="default"/>
      </w:rPr>
    </w:lvl>
    <w:lvl w:ilvl="4" w:tplc="04090003" w:tentative="1">
      <w:start w:val="1"/>
      <w:numFmt w:val="bullet"/>
      <w:lvlText w:val=""/>
      <w:lvlJc w:val="left"/>
      <w:pPr>
        <w:ind w:left="2347" w:hanging="420"/>
      </w:pPr>
      <w:rPr>
        <w:rFonts w:ascii="Wingdings" w:hAnsi="Wingdings" w:hint="default"/>
      </w:rPr>
    </w:lvl>
    <w:lvl w:ilvl="5" w:tplc="04090005" w:tentative="1">
      <w:start w:val="1"/>
      <w:numFmt w:val="bullet"/>
      <w:lvlText w:val=""/>
      <w:lvlJc w:val="left"/>
      <w:pPr>
        <w:ind w:left="2767" w:hanging="420"/>
      </w:pPr>
      <w:rPr>
        <w:rFonts w:ascii="Wingdings" w:hAnsi="Wingdings" w:hint="default"/>
      </w:rPr>
    </w:lvl>
    <w:lvl w:ilvl="6" w:tplc="04090001" w:tentative="1">
      <w:start w:val="1"/>
      <w:numFmt w:val="bullet"/>
      <w:lvlText w:val=""/>
      <w:lvlJc w:val="left"/>
      <w:pPr>
        <w:ind w:left="3187" w:hanging="420"/>
      </w:pPr>
      <w:rPr>
        <w:rFonts w:ascii="Wingdings" w:hAnsi="Wingdings" w:hint="default"/>
      </w:rPr>
    </w:lvl>
    <w:lvl w:ilvl="7" w:tplc="04090003" w:tentative="1">
      <w:start w:val="1"/>
      <w:numFmt w:val="bullet"/>
      <w:lvlText w:val=""/>
      <w:lvlJc w:val="left"/>
      <w:pPr>
        <w:ind w:left="3607" w:hanging="420"/>
      </w:pPr>
      <w:rPr>
        <w:rFonts w:ascii="Wingdings" w:hAnsi="Wingdings" w:hint="default"/>
      </w:rPr>
    </w:lvl>
    <w:lvl w:ilvl="8" w:tplc="04090005" w:tentative="1">
      <w:start w:val="1"/>
      <w:numFmt w:val="bullet"/>
      <w:lvlText w:val=""/>
      <w:lvlJc w:val="left"/>
      <w:pPr>
        <w:ind w:left="4027" w:hanging="420"/>
      </w:pPr>
      <w:rPr>
        <w:rFonts w:ascii="Wingdings" w:hAnsi="Wingdings" w:hint="default"/>
      </w:rPr>
    </w:lvl>
  </w:abstractNum>
  <w:abstractNum w:abstractNumId="14" w15:restartNumberingAfterBreak="0">
    <w:nsid w:val="37403EBB"/>
    <w:multiLevelType w:val="hybridMultilevel"/>
    <w:tmpl w:val="F4FCFC4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1DCC97E4"/>
    <w:lvl w:ilvl="0" w:tplc="A44EF220">
      <w:start w:val="1"/>
      <w:numFmt w:val="decimal"/>
      <w:pStyle w:val="Proposal"/>
      <w:lvlText w:val="Cat-b-Proposal %1"/>
      <w:lvlJc w:val="left"/>
      <w:pPr>
        <w:tabs>
          <w:tab w:val="num" w:pos="2439"/>
        </w:tabs>
        <w:ind w:left="2439" w:hanging="1304"/>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94599E"/>
    <w:multiLevelType w:val="hybridMultilevel"/>
    <w:tmpl w:val="C4B266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10435"/>
    <w:multiLevelType w:val="hybridMultilevel"/>
    <w:tmpl w:val="8F041E7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9"/>
  </w:num>
  <w:num w:numId="3">
    <w:abstractNumId w:val="16"/>
  </w:num>
  <w:num w:numId="4">
    <w:abstractNumId w:val="10"/>
  </w:num>
  <w:num w:numId="5">
    <w:abstractNumId w:val="17"/>
  </w:num>
  <w:num w:numId="6">
    <w:abstractNumId w:val="23"/>
  </w:num>
  <w:num w:numId="7">
    <w:abstractNumId w:val="11"/>
  </w:num>
  <w:num w:numId="8">
    <w:abstractNumId w:val="20"/>
  </w:num>
  <w:num w:numId="9">
    <w:abstractNumId w:val="9"/>
  </w:num>
  <w:num w:numId="10">
    <w:abstractNumId w:val="25"/>
  </w:num>
  <w:num w:numId="11">
    <w:abstractNumId w:val="12"/>
  </w:num>
  <w:num w:numId="12">
    <w:abstractNumId w:val="26"/>
  </w:num>
  <w:num w:numId="13">
    <w:abstractNumId w:val="8"/>
  </w:num>
  <w:num w:numId="14">
    <w:abstractNumId w:val="0"/>
  </w:num>
  <w:num w:numId="15">
    <w:abstractNumId w:val="2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num>
  <w:num w:numId="18">
    <w:abstractNumId w:val="22"/>
  </w:num>
  <w:num w:numId="19">
    <w:abstractNumId w:val="3"/>
  </w:num>
  <w:num w:numId="20">
    <w:abstractNumId w:val="4"/>
  </w:num>
  <w:num w:numId="21">
    <w:abstractNumId w:val="2"/>
  </w:num>
  <w:num w:numId="22">
    <w:abstractNumId w:val="18"/>
  </w:num>
  <w:num w:numId="23">
    <w:abstractNumId w:val="5"/>
  </w:num>
  <w:num w:numId="24">
    <w:abstractNumId w:val="6"/>
  </w:num>
  <w:num w:numId="25">
    <w:abstractNumId w:val="13"/>
  </w:num>
  <w:num w:numId="26">
    <w:abstractNumId w:val="24"/>
  </w:num>
  <w:num w:numId="27">
    <w:abstractNumId w:val="7"/>
  </w:num>
  <w:num w:numId="28">
    <w:abstractNumId w:val="15"/>
  </w:num>
  <w:num w:numId="29">
    <w:abstractNumId w:val="15"/>
    <w:lvlOverride w:ilvl="0">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
  </w:num>
  <w:num w:numId="41">
    <w:abstractNumId w:val="1"/>
  </w:num>
  <w:num w:numId="42">
    <w:abstractNumId w:val="1"/>
  </w:num>
  <w:num w:numId="43">
    <w:abstractNumId w:val="1"/>
  </w:num>
  <w:num w:numId="44">
    <w:abstractNumId w:val="1"/>
  </w:num>
  <w:num w:numId="4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NKwFALwnBbwtAAAA"/>
  </w:docVars>
  <w:rsids>
    <w:rsidRoot w:val="00BC269C"/>
    <w:rsid w:val="000006E1"/>
    <w:rsid w:val="00000C85"/>
    <w:rsid w:val="000010A3"/>
    <w:rsid w:val="00001B07"/>
    <w:rsid w:val="00002A37"/>
    <w:rsid w:val="0000319B"/>
    <w:rsid w:val="000039D0"/>
    <w:rsid w:val="000039F4"/>
    <w:rsid w:val="00003F4E"/>
    <w:rsid w:val="00004991"/>
    <w:rsid w:val="00004ABC"/>
    <w:rsid w:val="00004FB7"/>
    <w:rsid w:val="000058DC"/>
    <w:rsid w:val="00005B66"/>
    <w:rsid w:val="00006446"/>
    <w:rsid w:val="0000661C"/>
    <w:rsid w:val="00006896"/>
    <w:rsid w:val="00006D35"/>
    <w:rsid w:val="000071C9"/>
    <w:rsid w:val="00007643"/>
    <w:rsid w:val="000079B9"/>
    <w:rsid w:val="00007CDC"/>
    <w:rsid w:val="00007FA4"/>
    <w:rsid w:val="000106B9"/>
    <w:rsid w:val="00010A74"/>
    <w:rsid w:val="00011960"/>
    <w:rsid w:val="00011B28"/>
    <w:rsid w:val="00012A30"/>
    <w:rsid w:val="00013405"/>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4EF"/>
    <w:rsid w:val="0002273F"/>
    <w:rsid w:val="000228E9"/>
    <w:rsid w:val="00023A77"/>
    <w:rsid w:val="00023F0F"/>
    <w:rsid w:val="000242C9"/>
    <w:rsid w:val="000244E4"/>
    <w:rsid w:val="000246BD"/>
    <w:rsid w:val="0002564D"/>
    <w:rsid w:val="00025CCD"/>
    <w:rsid w:val="00025ECA"/>
    <w:rsid w:val="0002604F"/>
    <w:rsid w:val="00026A27"/>
    <w:rsid w:val="00026D94"/>
    <w:rsid w:val="00026D9D"/>
    <w:rsid w:val="000278E0"/>
    <w:rsid w:val="00027BB9"/>
    <w:rsid w:val="00027D82"/>
    <w:rsid w:val="00027E1A"/>
    <w:rsid w:val="00027F9B"/>
    <w:rsid w:val="00030002"/>
    <w:rsid w:val="00030218"/>
    <w:rsid w:val="00030420"/>
    <w:rsid w:val="00030AB5"/>
    <w:rsid w:val="00030FF0"/>
    <w:rsid w:val="0003105D"/>
    <w:rsid w:val="000313C6"/>
    <w:rsid w:val="00031417"/>
    <w:rsid w:val="00031D5A"/>
    <w:rsid w:val="000325B8"/>
    <w:rsid w:val="00033001"/>
    <w:rsid w:val="000338BD"/>
    <w:rsid w:val="00033A8D"/>
    <w:rsid w:val="000344E6"/>
    <w:rsid w:val="00034C15"/>
    <w:rsid w:val="00034F7E"/>
    <w:rsid w:val="00035054"/>
    <w:rsid w:val="000351DD"/>
    <w:rsid w:val="00035C9E"/>
    <w:rsid w:val="00035FC7"/>
    <w:rsid w:val="000368C6"/>
    <w:rsid w:val="00036BA1"/>
    <w:rsid w:val="000375F3"/>
    <w:rsid w:val="00040751"/>
    <w:rsid w:val="00040F81"/>
    <w:rsid w:val="000418F2"/>
    <w:rsid w:val="00041C42"/>
    <w:rsid w:val="000422E2"/>
    <w:rsid w:val="000429CF"/>
    <w:rsid w:val="00042CE2"/>
    <w:rsid w:val="00042F22"/>
    <w:rsid w:val="00043426"/>
    <w:rsid w:val="00043969"/>
    <w:rsid w:val="00044397"/>
    <w:rsid w:val="000444EF"/>
    <w:rsid w:val="00044B8C"/>
    <w:rsid w:val="00044D4C"/>
    <w:rsid w:val="000452D0"/>
    <w:rsid w:val="00045F8F"/>
    <w:rsid w:val="000461A3"/>
    <w:rsid w:val="000466B4"/>
    <w:rsid w:val="00046758"/>
    <w:rsid w:val="00046778"/>
    <w:rsid w:val="0004700E"/>
    <w:rsid w:val="000475C3"/>
    <w:rsid w:val="00047FF1"/>
    <w:rsid w:val="00050239"/>
    <w:rsid w:val="0005031B"/>
    <w:rsid w:val="000505BB"/>
    <w:rsid w:val="00050845"/>
    <w:rsid w:val="00050BC6"/>
    <w:rsid w:val="00050D94"/>
    <w:rsid w:val="00051EC2"/>
    <w:rsid w:val="000520B0"/>
    <w:rsid w:val="00052761"/>
    <w:rsid w:val="00052767"/>
    <w:rsid w:val="00052A07"/>
    <w:rsid w:val="000534E3"/>
    <w:rsid w:val="00053F25"/>
    <w:rsid w:val="00054848"/>
    <w:rsid w:val="00054899"/>
    <w:rsid w:val="0005606A"/>
    <w:rsid w:val="00057002"/>
    <w:rsid w:val="00057117"/>
    <w:rsid w:val="00057295"/>
    <w:rsid w:val="00057322"/>
    <w:rsid w:val="000573AF"/>
    <w:rsid w:val="000573CA"/>
    <w:rsid w:val="000578AB"/>
    <w:rsid w:val="00057BDA"/>
    <w:rsid w:val="00057DA8"/>
    <w:rsid w:val="000607F5"/>
    <w:rsid w:val="00060822"/>
    <w:rsid w:val="000612E0"/>
    <w:rsid w:val="00061417"/>
    <w:rsid w:val="0006144A"/>
    <w:rsid w:val="000616E7"/>
    <w:rsid w:val="00061717"/>
    <w:rsid w:val="0006224A"/>
    <w:rsid w:val="00063452"/>
    <w:rsid w:val="000635E4"/>
    <w:rsid w:val="0006487E"/>
    <w:rsid w:val="00064935"/>
    <w:rsid w:val="00064BE5"/>
    <w:rsid w:val="00064FDA"/>
    <w:rsid w:val="000653FB"/>
    <w:rsid w:val="00065B82"/>
    <w:rsid w:val="00065C24"/>
    <w:rsid w:val="00065E1A"/>
    <w:rsid w:val="000662E0"/>
    <w:rsid w:val="0006708D"/>
    <w:rsid w:val="00067504"/>
    <w:rsid w:val="00067B15"/>
    <w:rsid w:val="00067B47"/>
    <w:rsid w:val="00070564"/>
    <w:rsid w:val="000714C1"/>
    <w:rsid w:val="0007161F"/>
    <w:rsid w:val="000719BB"/>
    <w:rsid w:val="00072BF5"/>
    <w:rsid w:val="00073135"/>
    <w:rsid w:val="000732B2"/>
    <w:rsid w:val="000744D5"/>
    <w:rsid w:val="00074832"/>
    <w:rsid w:val="00076746"/>
    <w:rsid w:val="0007695E"/>
    <w:rsid w:val="00077B11"/>
    <w:rsid w:val="00077BBE"/>
    <w:rsid w:val="00077CB2"/>
    <w:rsid w:val="00077E5F"/>
    <w:rsid w:val="00077F9E"/>
    <w:rsid w:val="0008036A"/>
    <w:rsid w:val="00080757"/>
    <w:rsid w:val="00080A54"/>
    <w:rsid w:val="00081724"/>
    <w:rsid w:val="00081AE6"/>
    <w:rsid w:val="000823FF"/>
    <w:rsid w:val="0008268C"/>
    <w:rsid w:val="00082910"/>
    <w:rsid w:val="00082A54"/>
    <w:rsid w:val="00082F89"/>
    <w:rsid w:val="00084C87"/>
    <w:rsid w:val="00084E2F"/>
    <w:rsid w:val="000855EB"/>
    <w:rsid w:val="00085B52"/>
    <w:rsid w:val="0008641E"/>
    <w:rsid w:val="000866F2"/>
    <w:rsid w:val="0008692E"/>
    <w:rsid w:val="0008693C"/>
    <w:rsid w:val="00086BAF"/>
    <w:rsid w:val="00086E38"/>
    <w:rsid w:val="00087CA5"/>
    <w:rsid w:val="0009009F"/>
    <w:rsid w:val="00090C14"/>
    <w:rsid w:val="000913E2"/>
    <w:rsid w:val="00091479"/>
    <w:rsid w:val="00091557"/>
    <w:rsid w:val="00091E6D"/>
    <w:rsid w:val="00091E8B"/>
    <w:rsid w:val="000924C1"/>
    <w:rsid w:val="000924F0"/>
    <w:rsid w:val="00092560"/>
    <w:rsid w:val="000926FB"/>
    <w:rsid w:val="000929AD"/>
    <w:rsid w:val="00093392"/>
    <w:rsid w:val="00093474"/>
    <w:rsid w:val="00093F19"/>
    <w:rsid w:val="000946F7"/>
    <w:rsid w:val="00094917"/>
    <w:rsid w:val="00094BA4"/>
    <w:rsid w:val="00094D34"/>
    <w:rsid w:val="00094E84"/>
    <w:rsid w:val="0009510F"/>
    <w:rsid w:val="000951E1"/>
    <w:rsid w:val="00095CE8"/>
    <w:rsid w:val="00096395"/>
    <w:rsid w:val="00096DB1"/>
    <w:rsid w:val="00097633"/>
    <w:rsid w:val="00097903"/>
    <w:rsid w:val="000979D2"/>
    <w:rsid w:val="00097DCA"/>
    <w:rsid w:val="00097E82"/>
    <w:rsid w:val="000A02B3"/>
    <w:rsid w:val="000A0EB0"/>
    <w:rsid w:val="000A151A"/>
    <w:rsid w:val="000A1728"/>
    <w:rsid w:val="000A1B07"/>
    <w:rsid w:val="000A1B7B"/>
    <w:rsid w:val="000A23C2"/>
    <w:rsid w:val="000A3758"/>
    <w:rsid w:val="000A431B"/>
    <w:rsid w:val="000A48B5"/>
    <w:rsid w:val="000A49FF"/>
    <w:rsid w:val="000A4BF0"/>
    <w:rsid w:val="000A56F2"/>
    <w:rsid w:val="000A5A40"/>
    <w:rsid w:val="000A5D24"/>
    <w:rsid w:val="000A5E71"/>
    <w:rsid w:val="000A5FD1"/>
    <w:rsid w:val="000A6190"/>
    <w:rsid w:val="000A6A0A"/>
    <w:rsid w:val="000A6A5A"/>
    <w:rsid w:val="000A6DE4"/>
    <w:rsid w:val="000A7D28"/>
    <w:rsid w:val="000B0555"/>
    <w:rsid w:val="000B0780"/>
    <w:rsid w:val="000B0CF0"/>
    <w:rsid w:val="000B0E11"/>
    <w:rsid w:val="000B1D37"/>
    <w:rsid w:val="000B1DF6"/>
    <w:rsid w:val="000B2719"/>
    <w:rsid w:val="000B2AE0"/>
    <w:rsid w:val="000B394D"/>
    <w:rsid w:val="000B3A8F"/>
    <w:rsid w:val="000B3AD8"/>
    <w:rsid w:val="000B3C26"/>
    <w:rsid w:val="000B4514"/>
    <w:rsid w:val="000B4AB9"/>
    <w:rsid w:val="000B4C45"/>
    <w:rsid w:val="000B4D98"/>
    <w:rsid w:val="000B4DDB"/>
    <w:rsid w:val="000B5160"/>
    <w:rsid w:val="000B58C3"/>
    <w:rsid w:val="000B596F"/>
    <w:rsid w:val="000B5D66"/>
    <w:rsid w:val="000B602A"/>
    <w:rsid w:val="000B61E9"/>
    <w:rsid w:val="000B6495"/>
    <w:rsid w:val="000B6BC5"/>
    <w:rsid w:val="000B740D"/>
    <w:rsid w:val="000B7606"/>
    <w:rsid w:val="000B7711"/>
    <w:rsid w:val="000B7A4E"/>
    <w:rsid w:val="000C00EA"/>
    <w:rsid w:val="000C0FDD"/>
    <w:rsid w:val="000C12D3"/>
    <w:rsid w:val="000C155D"/>
    <w:rsid w:val="000C165A"/>
    <w:rsid w:val="000C18EB"/>
    <w:rsid w:val="000C2D48"/>
    <w:rsid w:val="000C2E19"/>
    <w:rsid w:val="000C3575"/>
    <w:rsid w:val="000C3A50"/>
    <w:rsid w:val="000C3AE8"/>
    <w:rsid w:val="000C4943"/>
    <w:rsid w:val="000C506E"/>
    <w:rsid w:val="000C5940"/>
    <w:rsid w:val="000C5CB2"/>
    <w:rsid w:val="000C6076"/>
    <w:rsid w:val="000C68E6"/>
    <w:rsid w:val="000C6E50"/>
    <w:rsid w:val="000C6EEF"/>
    <w:rsid w:val="000C7371"/>
    <w:rsid w:val="000C7BEF"/>
    <w:rsid w:val="000D00B2"/>
    <w:rsid w:val="000D0A50"/>
    <w:rsid w:val="000D0D07"/>
    <w:rsid w:val="000D2000"/>
    <w:rsid w:val="000D20CA"/>
    <w:rsid w:val="000D21E6"/>
    <w:rsid w:val="000D367E"/>
    <w:rsid w:val="000D3C0E"/>
    <w:rsid w:val="000D4244"/>
    <w:rsid w:val="000D4797"/>
    <w:rsid w:val="000D4AF5"/>
    <w:rsid w:val="000D5151"/>
    <w:rsid w:val="000D51E9"/>
    <w:rsid w:val="000D5330"/>
    <w:rsid w:val="000D7753"/>
    <w:rsid w:val="000D777F"/>
    <w:rsid w:val="000D778E"/>
    <w:rsid w:val="000E0527"/>
    <w:rsid w:val="000E0706"/>
    <w:rsid w:val="000E0763"/>
    <w:rsid w:val="000E1AE0"/>
    <w:rsid w:val="000E1E92"/>
    <w:rsid w:val="000E2A8F"/>
    <w:rsid w:val="000E2D16"/>
    <w:rsid w:val="000E3050"/>
    <w:rsid w:val="000E3814"/>
    <w:rsid w:val="000E4070"/>
    <w:rsid w:val="000E4419"/>
    <w:rsid w:val="000E4999"/>
    <w:rsid w:val="000E4A12"/>
    <w:rsid w:val="000E5B23"/>
    <w:rsid w:val="000E5D59"/>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31AE"/>
    <w:rsid w:val="000F3940"/>
    <w:rsid w:val="000F3BE9"/>
    <w:rsid w:val="000F3F6C"/>
    <w:rsid w:val="000F3FDC"/>
    <w:rsid w:val="000F42CB"/>
    <w:rsid w:val="000F446D"/>
    <w:rsid w:val="000F44CD"/>
    <w:rsid w:val="000F483C"/>
    <w:rsid w:val="000F554A"/>
    <w:rsid w:val="000F6142"/>
    <w:rsid w:val="000F6B4E"/>
    <w:rsid w:val="000F6DF3"/>
    <w:rsid w:val="000F6FD6"/>
    <w:rsid w:val="000F7338"/>
    <w:rsid w:val="000F79E4"/>
    <w:rsid w:val="000F7F18"/>
    <w:rsid w:val="001005FF"/>
    <w:rsid w:val="001020EB"/>
    <w:rsid w:val="00102837"/>
    <w:rsid w:val="001028E4"/>
    <w:rsid w:val="001030F6"/>
    <w:rsid w:val="00103166"/>
    <w:rsid w:val="0010326C"/>
    <w:rsid w:val="00103318"/>
    <w:rsid w:val="00103680"/>
    <w:rsid w:val="001039A8"/>
    <w:rsid w:val="001040DE"/>
    <w:rsid w:val="0010441B"/>
    <w:rsid w:val="001044B8"/>
    <w:rsid w:val="00104EDB"/>
    <w:rsid w:val="0010571E"/>
    <w:rsid w:val="00105919"/>
    <w:rsid w:val="00106254"/>
    <w:rsid w:val="001062FB"/>
    <w:rsid w:val="001063E6"/>
    <w:rsid w:val="0010662B"/>
    <w:rsid w:val="00106950"/>
    <w:rsid w:val="001073F5"/>
    <w:rsid w:val="00107F4A"/>
    <w:rsid w:val="00111433"/>
    <w:rsid w:val="00112F87"/>
    <w:rsid w:val="001139AF"/>
    <w:rsid w:val="00113CF4"/>
    <w:rsid w:val="00114132"/>
    <w:rsid w:val="001141C5"/>
    <w:rsid w:val="0011426D"/>
    <w:rsid w:val="00114431"/>
    <w:rsid w:val="00114D8C"/>
    <w:rsid w:val="001153EA"/>
    <w:rsid w:val="00115643"/>
    <w:rsid w:val="00115753"/>
    <w:rsid w:val="00115CC7"/>
    <w:rsid w:val="00115F9D"/>
    <w:rsid w:val="00116765"/>
    <w:rsid w:val="00116EE2"/>
    <w:rsid w:val="0011724F"/>
    <w:rsid w:val="001176B2"/>
    <w:rsid w:val="001176ED"/>
    <w:rsid w:val="00117A40"/>
    <w:rsid w:val="00120E69"/>
    <w:rsid w:val="001216E6"/>
    <w:rsid w:val="0012178A"/>
    <w:rsid w:val="001219F5"/>
    <w:rsid w:val="00121A20"/>
    <w:rsid w:val="00122097"/>
    <w:rsid w:val="0012247A"/>
    <w:rsid w:val="001226F0"/>
    <w:rsid w:val="001227D3"/>
    <w:rsid w:val="001233D4"/>
    <w:rsid w:val="00123617"/>
    <w:rsid w:val="0012377F"/>
    <w:rsid w:val="00124026"/>
    <w:rsid w:val="00124314"/>
    <w:rsid w:val="0012460B"/>
    <w:rsid w:val="00124849"/>
    <w:rsid w:val="00124D27"/>
    <w:rsid w:val="001254EE"/>
    <w:rsid w:val="001256F4"/>
    <w:rsid w:val="00125734"/>
    <w:rsid w:val="00125C8E"/>
    <w:rsid w:val="0012627E"/>
    <w:rsid w:val="0012648F"/>
    <w:rsid w:val="00126B4A"/>
    <w:rsid w:val="00127126"/>
    <w:rsid w:val="00127EFF"/>
    <w:rsid w:val="00130692"/>
    <w:rsid w:val="00131A74"/>
    <w:rsid w:val="00131E0C"/>
    <w:rsid w:val="0013268E"/>
    <w:rsid w:val="0013292A"/>
    <w:rsid w:val="00132FD0"/>
    <w:rsid w:val="001337DA"/>
    <w:rsid w:val="001344C0"/>
    <w:rsid w:val="001346FA"/>
    <w:rsid w:val="001347D8"/>
    <w:rsid w:val="0013493F"/>
    <w:rsid w:val="00135252"/>
    <w:rsid w:val="001352D4"/>
    <w:rsid w:val="00135BAF"/>
    <w:rsid w:val="001367BD"/>
    <w:rsid w:val="00136B84"/>
    <w:rsid w:val="0013774D"/>
    <w:rsid w:val="001377CC"/>
    <w:rsid w:val="00137AB5"/>
    <w:rsid w:val="00137F0B"/>
    <w:rsid w:val="00140169"/>
    <w:rsid w:val="00140243"/>
    <w:rsid w:val="0014163F"/>
    <w:rsid w:val="001418A9"/>
    <w:rsid w:val="0014192D"/>
    <w:rsid w:val="00141D80"/>
    <w:rsid w:val="00142026"/>
    <w:rsid w:val="00142286"/>
    <w:rsid w:val="0014237E"/>
    <w:rsid w:val="00142917"/>
    <w:rsid w:val="00143098"/>
    <w:rsid w:val="00143B1E"/>
    <w:rsid w:val="00143F8D"/>
    <w:rsid w:val="00143FA6"/>
    <w:rsid w:val="00144874"/>
    <w:rsid w:val="00145366"/>
    <w:rsid w:val="00146406"/>
    <w:rsid w:val="00146A75"/>
    <w:rsid w:val="00147AE3"/>
    <w:rsid w:val="00150207"/>
    <w:rsid w:val="00150C47"/>
    <w:rsid w:val="00151174"/>
    <w:rsid w:val="001511F1"/>
    <w:rsid w:val="00151405"/>
    <w:rsid w:val="001517C6"/>
    <w:rsid w:val="001517C7"/>
    <w:rsid w:val="001517F6"/>
    <w:rsid w:val="00151A68"/>
    <w:rsid w:val="00151E23"/>
    <w:rsid w:val="001520EF"/>
    <w:rsid w:val="001523F9"/>
    <w:rsid w:val="0015254A"/>
    <w:rsid w:val="001526E0"/>
    <w:rsid w:val="00152BFF"/>
    <w:rsid w:val="00152C6F"/>
    <w:rsid w:val="00152C91"/>
    <w:rsid w:val="0015331B"/>
    <w:rsid w:val="001535D2"/>
    <w:rsid w:val="00153777"/>
    <w:rsid w:val="00153D8C"/>
    <w:rsid w:val="0015461E"/>
    <w:rsid w:val="00154B25"/>
    <w:rsid w:val="00154CF9"/>
    <w:rsid w:val="001551B5"/>
    <w:rsid w:val="00155277"/>
    <w:rsid w:val="001552FE"/>
    <w:rsid w:val="0015569D"/>
    <w:rsid w:val="001560B7"/>
    <w:rsid w:val="001565B7"/>
    <w:rsid w:val="00157044"/>
    <w:rsid w:val="00157270"/>
    <w:rsid w:val="00157279"/>
    <w:rsid w:val="00157894"/>
    <w:rsid w:val="0016009F"/>
    <w:rsid w:val="001604BA"/>
    <w:rsid w:val="001605C2"/>
    <w:rsid w:val="00160677"/>
    <w:rsid w:val="001607B3"/>
    <w:rsid w:val="001612DF"/>
    <w:rsid w:val="00161AD5"/>
    <w:rsid w:val="001624E1"/>
    <w:rsid w:val="00163580"/>
    <w:rsid w:val="001637C8"/>
    <w:rsid w:val="00163A75"/>
    <w:rsid w:val="00163E56"/>
    <w:rsid w:val="0016536E"/>
    <w:rsid w:val="001659C1"/>
    <w:rsid w:val="00165A30"/>
    <w:rsid w:val="00165D4F"/>
    <w:rsid w:val="001662DB"/>
    <w:rsid w:val="00166F26"/>
    <w:rsid w:val="00167B34"/>
    <w:rsid w:val="001710BC"/>
    <w:rsid w:val="00172BEC"/>
    <w:rsid w:val="001739EB"/>
    <w:rsid w:val="00173A1C"/>
    <w:rsid w:val="00173A8E"/>
    <w:rsid w:val="00174CC6"/>
    <w:rsid w:val="00174E25"/>
    <w:rsid w:val="00175198"/>
    <w:rsid w:val="001753BB"/>
    <w:rsid w:val="00175482"/>
    <w:rsid w:val="001759C4"/>
    <w:rsid w:val="00175E91"/>
    <w:rsid w:val="00175F68"/>
    <w:rsid w:val="00175FB5"/>
    <w:rsid w:val="00177412"/>
    <w:rsid w:val="00177795"/>
    <w:rsid w:val="00180F44"/>
    <w:rsid w:val="0018143F"/>
    <w:rsid w:val="00181451"/>
    <w:rsid w:val="00181B00"/>
    <w:rsid w:val="001825D9"/>
    <w:rsid w:val="001829A1"/>
    <w:rsid w:val="00183340"/>
    <w:rsid w:val="00183428"/>
    <w:rsid w:val="00183663"/>
    <w:rsid w:val="00183807"/>
    <w:rsid w:val="00183B75"/>
    <w:rsid w:val="001847C8"/>
    <w:rsid w:val="00184A8E"/>
    <w:rsid w:val="00184B64"/>
    <w:rsid w:val="001852CB"/>
    <w:rsid w:val="0018576C"/>
    <w:rsid w:val="00185A9B"/>
    <w:rsid w:val="00185E1E"/>
    <w:rsid w:val="00186409"/>
    <w:rsid w:val="00186E14"/>
    <w:rsid w:val="001871C1"/>
    <w:rsid w:val="0018763D"/>
    <w:rsid w:val="00187EDD"/>
    <w:rsid w:val="00190225"/>
    <w:rsid w:val="00190AC1"/>
    <w:rsid w:val="00190EE3"/>
    <w:rsid w:val="00191740"/>
    <w:rsid w:val="00191988"/>
    <w:rsid w:val="00191D4E"/>
    <w:rsid w:val="0019211C"/>
    <w:rsid w:val="00193044"/>
    <w:rsid w:val="00193213"/>
    <w:rsid w:val="0019341A"/>
    <w:rsid w:val="0019347E"/>
    <w:rsid w:val="001935BC"/>
    <w:rsid w:val="00194148"/>
    <w:rsid w:val="001949AC"/>
    <w:rsid w:val="001956B5"/>
    <w:rsid w:val="00195F1E"/>
    <w:rsid w:val="0019609C"/>
    <w:rsid w:val="00196FA7"/>
    <w:rsid w:val="00197D7F"/>
    <w:rsid w:val="00197DF9"/>
    <w:rsid w:val="001A04D6"/>
    <w:rsid w:val="001A08C3"/>
    <w:rsid w:val="001A11D1"/>
    <w:rsid w:val="001A178C"/>
    <w:rsid w:val="001A1987"/>
    <w:rsid w:val="001A2546"/>
    <w:rsid w:val="001A2564"/>
    <w:rsid w:val="001A2D40"/>
    <w:rsid w:val="001A3C6F"/>
    <w:rsid w:val="001A4236"/>
    <w:rsid w:val="001A42DC"/>
    <w:rsid w:val="001A54EF"/>
    <w:rsid w:val="001A5666"/>
    <w:rsid w:val="001A6173"/>
    <w:rsid w:val="001A68B2"/>
    <w:rsid w:val="001A6CBA"/>
    <w:rsid w:val="001A6EB2"/>
    <w:rsid w:val="001A7DB5"/>
    <w:rsid w:val="001A7F68"/>
    <w:rsid w:val="001B01B4"/>
    <w:rsid w:val="001B039C"/>
    <w:rsid w:val="001B05A9"/>
    <w:rsid w:val="001B061D"/>
    <w:rsid w:val="001B0D97"/>
    <w:rsid w:val="001B1B57"/>
    <w:rsid w:val="001B1B97"/>
    <w:rsid w:val="001B1F6B"/>
    <w:rsid w:val="001B22D2"/>
    <w:rsid w:val="001B23F1"/>
    <w:rsid w:val="001B275F"/>
    <w:rsid w:val="001B280D"/>
    <w:rsid w:val="001B2D5D"/>
    <w:rsid w:val="001B2DC2"/>
    <w:rsid w:val="001B30CD"/>
    <w:rsid w:val="001B329B"/>
    <w:rsid w:val="001B4327"/>
    <w:rsid w:val="001B43FB"/>
    <w:rsid w:val="001B44D9"/>
    <w:rsid w:val="001B4856"/>
    <w:rsid w:val="001B4873"/>
    <w:rsid w:val="001B4B02"/>
    <w:rsid w:val="001B4C66"/>
    <w:rsid w:val="001B5158"/>
    <w:rsid w:val="001B528C"/>
    <w:rsid w:val="001B52B9"/>
    <w:rsid w:val="001B57BC"/>
    <w:rsid w:val="001B5A5D"/>
    <w:rsid w:val="001B5B6E"/>
    <w:rsid w:val="001B5E9C"/>
    <w:rsid w:val="001B7381"/>
    <w:rsid w:val="001C0998"/>
    <w:rsid w:val="001C191F"/>
    <w:rsid w:val="001C1CE5"/>
    <w:rsid w:val="001C2961"/>
    <w:rsid w:val="001C32EB"/>
    <w:rsid w:val="001C3373"/>
    <w:rsid w:val="001C3D2A"/>
    <w:rsid w:val="001C41A2"/>
    <w:rsid w:val="001C42A9"/>
    <w:rsid w:val="001C42AA"/>
    <w:rsid w:val="001C4323"/>
    <w:rsid w:val="001C4D19"/>
    <w:rsid w:val="001C5A13"/>
    <w:rsid w:val="001C62A7"/>
    <w:rsid w:val="001C6966"/>
    <w:rsid w:val="001C6BB3"/>
    <w:rsid w:val="001C6C4B"/>
    <w:rsid w:val="001C7608"/>
    <w:rsid w:val="001C768B"/>
    <w:rsid w:val="001C7848"/>
    <w:rsid w:val="001D0049"/>
    <w:rsid w:val="001D0A30"/>
    <w:rsid w:val="001D1524"/>
    <w:rsid w:val="001D1AC4"/>
    <w:rsid w:val="001D268A"/>
    <w:rsid w:val="001D2CEE"/>
    <w:rsid w:val="001D3BDB"/>
    <w:rsid w:val="001D4674"/>
    <w:rsid w:val="001D4BC9"/>
    <w:rsid w:val="001D4E25"/>
    <w:rsid w:val="001D51BA"/>
    <w:rsid w:val="001D565D"/>
    <w:rsid w:val="001D6342"/>
    <w:rsid w:val="001D6458"/>
    <w:rsid w:val="001D67D1"/>
    <w:rsid w:val="001D6D53"/>
    <w:rsid w:val="001D75FD"/>
    <w:rsid w:val="001D7656"/>
    <w:rsid w:val="001D77E4"/>
    <w:rsid w:val="001D784E"/>
    <w:rsid w:val="001E1102"/>
    <w:rsid w:val="001E1895"/>
    <w:rsid w:val="001E1AC2"/>
    <w:rsid w:val="001E282D"/>
    <w:rsid w:val="001E2F63"/>
    <w:rsid w:val="001E31F2"/>
    <w:rsid w:val="001E3E65"/>
    <w:rsid w:val="001E42F7"/>
    <w:rsid w:val="001E44DD"/>
    <w:rsid w:val="001E493A"/>
    <w:rsid w:val="001E4E64"/>
    <w:rsid w:val="001E4E74"/>
    <w:rsid w:val="001E5595"/>
    <w:rsid w:val="001E58E2"/>
    <w:rsid w:val="001E640D"/>
    <w:rsid w:val="001E6848"/>
    <w:rsid w:val="001E6C45"/>
    <w:rsid w:val="001E7AED"/>
    <w:rsid w:val="001F00B0"/>
    <w:rsid w:val="001F06C9"/>
    <w:rsid w:val="001F105A"/>
    <w:rsid w:val="001F2DAB"/>
    <w:rsid w:val="001F3916"/>
    <w:rsid w:val="001F3E9B"/>
    <w:rsid w:val="001F485D"/>
    <w:rsid w:val="001F491B"/>
    <w:rsid w:val="001F524A"/>
    <w:rsid w:val="001F54C5"/>
    <w:rsid w:val="001F5568"/>
    <w:rsid w:val="001F62B7"/>
    <w:rsid w:val="001F662C"/>
    <w:rsid w:val="001F6BF7"/>
    <w:rsid w:val="001F7074"/>
    <w:rsid w:val="001F737B"/>
    <w:rsid w:val="001F74E5"/>
    <w:rsid w:val="001F7581"/>
    <w:rsid w:val="00200234"/>
    <w:rsid w:val="00200490"/>
    <w:rsid w:val="00200560"/>
    <w:rsid w:val="002006B2"/>
    <w:rsid w:val="00200A45"/>
    <w:rsid w:val="00201147"/>
    <w:rsid w:val="0020169B"/>
    <w:rsid w:val="00201F3A"/>
    <w:rsid w:val="00201F72"/>
    <w:rsid w:val="00203F96"/>
    <w:rsid w:val="00204050"/>
    <w:rsid w:val="002042CC"/>
    <w:rsid w:val="00204EA1"/>
    <w:rsid w:val="00204F3B"/>
    <w:rsid w:val="002057DC"/>
    <w:rsid w:val="002059F6"/>
    <w:rsid w:val="00205F14"/>
    <w:rsid w:val="00205F27"/>
    <w:rsid w:val="0020626B"/>
    <w:rsid w:val="0020663C"/>
    <w:rsid w:val="002069B2"/>
    <w:rsid w:val="0020739F"/>
    <w:rsid w:val="0020770E"/>
    <w:rsid w:val="0020779C"/>
    <w:rsid w:val="00207FA3"/>
    <w:rsid w:val="0021163A"/>
    <w:rsid w:val="002118B8"/>
    <w:rsid w:val="00212170"/>
    <w:rsid w:val="00213942"/>
    <w:rsid w:val="00214425"/>
    <w:rsid w:val="00214B38"/>
    <w:rsid w:val="00214B39"/>
    <w:rsid w:val="00214DA8"/>
    <w:rsid w:val="00214FAC"/>
    <w:rsid w:val="002152F9"/>
    <w:rsid w:val="00215423"/>
    <w:rsid w:val="002158FA"/>
    <w:rsid w:val="0021657C"/>
    <w:rsid w:val="00217A91"/>
    <w:rsid w:val="0022008E"/>
    <w:rsid w:val="002202C2"/>
    <w:rsid w:val="00220322"/>
    <w:rsid w:val="00220600"/>
    <w:rsid w:val="002207B0"/>
    <w:rsid w:val="00220F54"/>
    <w:rsid w:val="00221027"/>
    <w:rsid w:val="002223FE"/>
    <w:rsid w:val="002224DB"/>
    <w:rsid w:val="00223592"/>
    <w:rsid w:val="00223FCB"/>
    <w:rsid w:val="002240BF"/>
    <w:rsid w:val="00224132"/>
    <w:rsid w:val="0022450C"/>
    <w:rsid w:val="00224A66"/>
    <w:rsid w:val="00225233"/>
    <w:rsid w:val="002252C3"/>
    <w:rsid w:val="00225C54"/>
    <w:rsid w:val="00226074"/>
    <w:rsid w:val="0022659C"/>
    <w:rsid w:val="00226E41"/>
    <w:rsid w:val="00227270"/>
    <w:rsid w:val="002273A8"/>
    <w:rsid w:val="002277D3"/>
    <w:rsid w:val="00227A7C"/>
    <w:rsid w:val="00227EE5"/>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1559"/>
    <w:rsid w:val="00241AB1"/>
    <w:rsid w:val="002423E0"/>
    <w:rsid w:val="00242C85"/>
    <w:rsid w:val="00243300"/>
    <w:rsid w:val="00243320"/>
    <w:rsid w:val="002435B3"/>
    <w:rsid w:val="002436BC"/>
    <w:rsid w:val="00243941"/>
    <w:rsid w:val="00243BE9"/>
    <w:rsid w:val="00244456"/>
    <w:rsid w:val="00244B38"/>
    <w:rsid w:val="002458EB"/>
    <w:rsid w:val="00246870"/>
    <w:rsid w:val="00246EAD"/>
    <w:rsid w:val="002473E0"/>
    <w:rsid w:val="002500C8"/>
    <w:rsid w:val="002500F5"/>
    <w:rsid w:val="00250998"/>
    <w:rsid w:val="002517A4"/>
    <w:rsid w:val="00251BD6"/>
    <w:rsid w:val="00252120"/>
    <w:rsid w:val="00252AF1"/>
    <w:rsid w:val="00252D36"/>
    <w:rsid w:val="00252EE6"/>
    <w:rsid w:val="002534E4"/>
    <w:rsid w:val="002542F1"/>
    <w:rsid w:val="002545A8"/>
    <w:rsid w:val="002548CE"/>
    <w:rsid w:val="0025506F"/>
    <w:rsid w:val="002559F5"/>
    <w:rsid w:val="00256492"/>
    <w:rsid w:val="002564F5"/>
    <w:rsid w:val="0025668E"/>
    <w:rsid w:val="002568C2"/>
    <w:rsid w:val="00257543"/>
    <w:rsid w:val="00260121"/>
    <w:rsid w:val="002605AF"/>
    <w:rsid w:val="002613D3"/>
    <w:rsid w:val="0026144D"/>
    <w:rsid w:val="002617E7"/>
    <w:rsid w:val="00261D8D"/>
    <w:rsid w:val="002623D6"/>
    <w:rsid w:val="00262FC5"/>
    <w:rsid w:val="00263282"/>
    <w:rsid w:val="00263378"/>
    <w:rsid w:val="00263798"/>
    <w:rsid w:val="00263953"/>
    <w:rsid w:val="00264228"/>
    <w:rsid w:val="0026425D"/>
    <w:rsid w:val="00264334"/>
    <w:rsid w:val="00264502"/>
    <w:rsid w:val="0026473E"/>
    <w:rsid w:val="00264F59"/>
    <w:rsid w:val="00265F49"/>
    <w:rsid w:val="002660EA"/>
    <w:rsid w:val="00266214"/>
    <w:rsid w:val="00266F36"/>
    <w:rsid w:val="00267C83"/>
    <w:rsid w:val="00267D26"/>
    <w:rsid w:val="00267DF5"/>
    <w:rsid w:val="00270524"/>
    <w:rsid w:val="00270BA6"/>
    <w:rsid w:val="00270F1E"/>
    <w:rsid w:val="0027144F"/>
    <w:rsid w:val="00271F3A"/>
    <w:rsid w:val="00271F61"/>
    <w:rsid w:val="00272113"/>
    <w:rsid w:val="0027270D"/>
    <w:rsid w:val="002727B7"/>
    <w:rsid w:val="002729D5"/>
    <w:rsid w:val="00273278"/>
    <w:rsid w:val="00273758"/>
    <w:rsid w:val="002737F4"/>
    <w:rsid w:val="00273A8C"/>
    <w:rsid w:val="00273B65"/>
    <w:rsid w:val="00273F66"/>
    <w:rsid w:val="002740C9"/>
    <w:rsid w:val="00274741"/>
    <w:rsid w:val="002768D3"/>
    <w:rsid w:val="00276DBF"/>
    <w:rsid w:val="0027706D"/>
    <w:rsid w:val="002774A5"/>
    <w:rsid w:val="00277C45"/>
    <w:rsid w:val="00280255"/>
    <w:rsid w:val="002805F5"/>
    <w:rsid w:val="00280751"/>
    <w:rsid w:val="0028077C"/>
    <w:rsid w:val="00280DD1"/>
    <w:rsid w:val="00280FF7"/>
    <w:rsid w:val="002810EB"/>
    <w:rsid w:val="0028280A"/>
    <w:rsid w:val="00282B23"/>
    <w:rsid w:val="00283100"/>
    <w:rsid w:val="00283198"/>
    <w:rsid w:val="00283687"/>
    <w:rsid w:val="00283899"/>
    <w:rsid w:val="0028424E"/>
    <w:rsid w:val="002842A4"/>
    <w:rsid w:val="00284741"/>
    <w:rsid w:val="00285006"/>
    <w:rsid w:val="0028507D"/>
    <w:rsid w:val="00285A88"/>
    <w:rsid w:val="00286738"/>
    <w:rsid w:val="00286A1A"/>
    <w:rsid w:val="00286ACD"/>
    <w:rsid w:val="00286E5F"/>
    <w:rsid w:val="0028764D"/>
    <w:rsid w:val="00287838"/>
    <w:rsid w:val="00287929"/>
    <w:rsid w:val="002904A4"/>
    <w:rsid w:val="00290592"/>
    <w:rsid w:val="002907B5"/>
    <w:rsid w:val="002907C1"/>
    <w:rsid w:val="00290D23"/>
    <w:rsid w:val="00290F53"/>
    <w:rsid w:val="0029126F"/>
    <w:rsid w:val="00291F36"/>
    <w:rsid w:val="00292603"/>
    <w:rsid w:val="00292E27"/>
    <w:rsid w:val="00292E37"/>
    <w:rsid w:val="00292EB7"/>
    <w:rsid w:val="0029323A"/>
    <w:rsid w:val="00293790"/>
    <w:rsid w:val="0029452E"/>
    <w:rsid w:val="002947B0"/>
    <w:rsid w:val="00294949"/>
    <w:rsid w:val="00294EEA"/>
    <w:rsid w:val="00295091"/>
    <w:rsid w:val="002953D0"/>
    <w:rsid w:val="00295A29"/>
    <w:rsid w:val="00295CA4"/>
    <w:rsid w:val="00295EA5"/>
    <w:rsid w:val="00296227"/>
    <w:rsid w:val="0029649E"/>
    <w:rsid w:val="00296F44"/>
    <w:rsid w:val="0029777D"/>
    <w:rsid w:val="002A0020"/>
    <w:rsid w:val="002A04B8"/>
    <w:rsid w:val="002A055E"/>
    <w:rsid w:val="002A070B"/>
    <w:rsid w:val="002A0986"/>
    <w:rsid w:val="002A0B42"/>
    <w:rsid w:val="002A123B"/>
    <w:rsid w:val="002A134B"/>
    <w:rsid w:val="002A1D4E"/>
    <w:rsid w:val="002A21ED"/>
    <w:rsid w:val="002A2695"/>
    <w:rsid w:val="002A2869"/>
    <w:rsid w:val="002A2961"/>
    <w:rsid w:val="002A2D96"/>
    <w:rsid w:val="002A2FED"/>
    <w:rsid w:val="002A3248"/>
    <w:rsid w:val="002A3374"/>
    <w:rsid w:val="002A4520"/>
    <w:rsid w:val="002A4F37"/>
    <w:rsid w:val="002A5708"/>
    <w:rsid w:val="002A6449"/>
    <w:rsid w:val="002A6679"/>
    <w:rsid w:val="002A6D04"/>
    <w:rsid w:val="002B1248"/>
    <w:rsid w:val="002B1650"/>
    <w:rsid w:val="002B2095"/>
    <w:rsid w:val="002B2392"/>
    <w:rsid w:val="002B24D6"/>
    <w:rsid w:val="002B29A2"/>
    <w:rsid w:val="002B30FC"/>
    <w:rsid w:val="002B3783"/>
    <w:rsid w:val="002B47F1"/>
    <w:rsid w:val="002B4832"/>
    <w:rsid w:val="002B4906"/>
    <w:rsid w:val="002B6B5F"/>
    <w:rsid w:val="002B6D09"/>
    <w:rsid w:val="002B735D"/>
    <w:rsid w:val="002B7410"/>
    <w:rsid w:val="002B76AE"/>
    <w:rsid w:val="002C03F5"/>
    <w:rsid w:val="002C046B"/>
    <w:rsid w:val="002C07BE"/>
    <w:rsid w:val="002C17A3"/>
    <w:rsid w:val="002C272A"/>
    <w:rsid w:val="002C2A9B"/>
    <w:rsid w:val="002C303B"/>
    <w:rsid w:val="002C33BD"/>
    <w:rsid w:val="002C41E6"/>
    <w:rsid w:val="002C515A"/>
    <w:rsid w:val="002C5AF8"/>
    <w:rsid w:val="002C5D15"/>
    <w:rsid w:val="002C6C52"/>
    <w:rsid w:val="002C78E0"/>
    <w:rsid w:val="002D0334"/>
    <w:rsid w:val="002D071A"/>
    <w:rsid w:val="002D0E08"/>
    <w:rsid w:val="002D1A5B"/>
    <w:rsid w:val="002D1C9A"/>
    <w:rsid w:val="002D2347"/>
    <w:rsid w:val="002D3078"/>
    <w:rsid w:val="002D34A2"/>
    <w:rsid w:val="002D34B2"/>
    <w:rsid w:val="002D39F2"/>
    <w:rsid w:val="002D3BC2"/>
    <w:rsid w:val="002D58AC"/>
    <w:rsid w:val="002D5EEC"/>
    <w:rsid w:val="002D73F2"/>
    <w:rsid w:val="002D743C"/>
    <w:rsid w:val="002D7637"/>
    <w:rsid w:val="002D7FC9"/>
    <w:rsid w:val="002E03F6"/>
    <w:rsid w:val="002E060B"/>
    <w:rsid w:val="002E083C"/>
    <w:rsid w:val="002E08E1"/>
    <w:rsid w:val="002E132B"/>
    <w:rsid w:val="002E16B7"/>
    <w:rsid w:val="002E17F2"/>
    <w:rsid w:val="002E196B"/>
    <w:rsid w:val="002E333D"/>
    <w:rsid w:val="002E3584"/>
    <w:rsid w:val="002E35C8"/>
    <w:rsid w:val="002E3BFB"/>
    <w:rsid w:val="002E3E33"/>
    <w:rsid w:val="002E400D"/>
    <w:rsid w:val="002E53A5"/>
    <w:rsid w:val="002E5645"/>
    <w:rsid w:val="002E56C2"/>
    <w:rsid w:val="002E6675"/>
    <w:rsid w:val="002E7512"/>
    <w:rsid w:val="002E7CAE"/>
    <w:rsid w:val="002E7E00"/>
    <w:rsid w:val="002E7FF9"/>
    <w:rsid w:val="002F025C"/>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CE6"/>
    <w:rsid w:val="00301FA7"/>
    <w:rsid w:val="0030256B"/>
    <w:rsid w:val="00302581"/>
    <w:rsid w:val="00302A24"/>
    <w:rsid w:val="00302D80"/>
    <w:rsid w:val="00303502"/>
    <w:rsid w:val="00303FF4"/>
    <w:rsid w:val="003041F1"/>
    <w:rsid w:val="0030501F"/>
    <w:rsid w:val="00305473"/>
    <w:rsid w:val="003056B6"/>
    <w:rsid w:val="00305A81"/>
    <w:rsid w:val="00305B16"/>
    <w:rsid w:val="00305CC0"/>
    <w:rsid w:val="00305F28"/>
    <w:rsid w:val="0030603B"/>
    <w:rsid w:val="003068AD"/>
    <w:rsid w:val="00306A42"/>
    <w:rsid w:val="00306DD3"/>
    <w:rsid w:val="0030706D"/>
    <w:rsid w:val="003070D3"/>
    <w:rsid w:val="0030720D"/>
    <w:rsid w:val="00307220"/>
    <w:rsid w:val="00307BA1"/>
    <w:rsid w:val="00310D6E"/>
    <w:rsid w:val="00311573"/>
    <w:rsid w:val="0031158A"/>
    <w:rsid w:val="00311702"/>
    <w:rsid w:val="00311754"/>
    <w:rsid w:val="00311B13"/>
    <w:rsid w:val="00311E82"/>
    <w:rsid w:val="00311F91"/>
    <w:rsid w:val="00312060"/>
    <w:rsid w:val="0031323C"/>
    <w:rsid w:val="00313971"/>
    <w:rsid w:val="00313DFC"/>
    <w:rsid w:val="00313FD6"/>
    <w:rsid w:val="003142CE"/>
    <w:rsid w:val="003143BD"/>
    <w:rsid w:val="003143CA"/>
    <w:rsid w:val="00314B7C"/>
    <w:rsid w:val="003153E1"/>
    <w:rsid w:val="003154D6"/>
    <w:rsid w:val="00316BF4"/>
    <w:rsid w:val="00317101"/>
    <w:rsid w:val="00317E72"/>
    <w:rsid w:val="003203ED"/>
    <w:rsid w:val="00321201"/>
    <w:rsid w:val="00321313"/>
    <w:rsid w:val="003213B6"/>
    <w:rsid w:val="00321920"/>
    <w:rsid w:val="00321F16"/>
    <w:rsid w:val="003223EE"/>
    <w:rsid w:val="003225B3"/>
    <w:rsid w:val="00322BB7"/>
    <w:rsid w:val="00322C9F"/>
    <w:rsid w:val="0032303F"/>
    <w:rsid w:val="00323085"/>
    <w:rsid w:val="00323326"/>
    <w:rsid w:val="003234EB"/>
    <w:rsid w:val="0032357D"/>
    <w:rsid w:val="003239C3"/>
    <w:rsid w:val="00323D6C"/>
    <w:rsid w:val="00324635"/>
    <w:rsid w:val="00324D23"/>
    <w:rsid w:val="00325353"/>
    <w:rsid w:val="003258E9"/>
    <w:rsid w:val="00326264"/>
    <w:rsid w:val="003270BA"/>
    <w:rsid w:val="00327DA1"/>
    <w:rsid w:val="00327F54"/>
    <w:rsid w:val="00327FC1"/>
    <w:rsid w:val="003307D4"/>
    <w:rsid w:val="003313A5"/>
    <w:rsid w:val="0033169C"/>
    <w:rsid w:val="00331751"/>
    <w:rsid w:val="00331A79"/>
    <w:rsid w:val="00333355"/>
    <w:rsid w:val="003333DD"/>
    <w:rsid w:val="0033426B"/>
    <w:rsid w:val="00334579"/>
    <w:rsid w:val="00334B13"/>
    <w:rsid w:val="00334E85"/>
    <w:rsid w:val="00335186"/>
    <w:rsid w:val="00335243"/>
    <w:rsid w:val="00335341"/>
    <w:rsid w:val="00335858"/>
    <w:rsid w:val="00335B6B"/>
    <w:rsid w:val="00336BDA"/>
    <w:rsid w:val="00336E72"/>
    <w:rsid w:val="00336F10"/>
    <w:rsid w:val="003370F9"/>
    <w:rsid w:val="003373C1"/>
    <w:rsid w:val="0033754B"/>
    <w:rsid w:val="003377A7"/>
    <w:rsid w:val="00340368"/>
    <w:rsid w:val="00340DF3"/>
    <w:rsid w:val="003410CA"/>
    <w:rsid w:val="00341618"/>
    <w:rsid w:val="00341C55"/>
    <w:rsid w:val="003423B7"/>
    <w:rsid w:val="003425F5"/>
    <w:rsid w:val="00342796"/>
    <w:rsid w:val="00342A3B"/>
    <w:rsid w:val="00342BD7"/>
    <w:rsid w:val="00343211"/>
    <w:rsid w:val="00343800"/>
    <w:rsid w:val="003439C6"/>
    <w:rsid w:val="00343A07"/>
    <w:rsid w:val="00343DBD"/>
    <w:rsid w:val="003442A6"/>
    <w:rsid w:val="0034456D"/>
    <w:rsid w:val="00344737"/>
    <w:rsid w:val="00344746"/>
    <w:rsid w:val="003447C9"/>
    <w:rsid w:val="00344D9E"/>
    <w:rsid w:val="00345130"/>
    <w:rsid w:val="003454AD"/>
    <w:rsid w:val="00345605"/>
    <w:rsid w:val="00346DA0"/>
    <w:rsid w:val="00346DB5"/>
    <w:rsid w:val="003477B1"/>
    <w:rsid w:val="0034791A"/>
    <w:rsid w:val="0034795D"/>
    <w:rsid w:val="003509C3"/>
    <w:rsid w:val="00350E86"/>
    <w:rsid w:val="00350F30"/>
    <w:rsid w:val="003523C5"/>
    <w:rsid w:val="00352696"/>
    <w:rsid w:val="00352DDC"/>
    <w:rsid w:val="003538AD"/>
    <w:rsid w:val="00353917"/>
    <w:rsid w:val="00353A80"/>
    <w:rsid w:val="00353AED"/>
    <w:rsid w:val="0035491B"/>
    <w:rsid w:val="003549D4"/>
    <w:rsid w:val="00355170"/>
    <w:rsid w:val="0035537E"/>
    <w:rsid w:val="00355565"/>
    <w:rsid w:val="003561F8"/>
    <w:rsid w:val="00356B59"/>
    <w:rsid w:val="00356CB1"/>
    <w:rsid w:val="00357380"/>
    <w:rsid w:val="003602D9"/>
    <w:rsid w:val="003604CE"/>
    <w:rsid w:val="00360699"/>
    <w:rsid w:val="00360BE0"/>
    <w:rsid w:val="00360CE2"/>
    <w:rsid w:val="003611BD"/>
    <w:rsid w:val="00361936"/>
    <w:rsid w:val="00362A2A"/>
    <w:rsid w:val="00362B7D"/>
    <w:rsid w:val="00363500"/>
    <w:rsid w:val="0036375A"/>
    <w:rsid w:val="00363CA5"/>
    <w:rsid w:val="003640EF"/>
    <w:rsid w:val="003643ED"/>
    <w:rsid w:val="0036482A"/>
    <w:rsid w:val="0036493D"/>
    <w:rsid w:val="003662F8"/>
    <w:rsid w:val="00366845"/>
    <w:rsid w:val="0036690D"/>
    <w:rsid w:val="00366A49"/>
    <w:rsid w:val="00366CCD"/>
    <w:rsid w:val="00367868"/>
    <w:rsid w:val="00370E47"/>
    <w:rsid w:val="0037100B"/>
    <w:rsid w:val="003714E3"/>
    <w:rsid w:val="00371A08"/>
    <w:rsid w:val="00372092"/>
    <w:rsid w:val="003723E1"/>
    <w:rsid w:val="00372C86"/>
    <w:rsid w:val="0037380A"/>
    <w:rsid w:val="00373878"/>
    <w:rsid w:val="003742AC"/>
    <w:rsid w:val="00374888"/>
    <w:rsid w:val="00374ADD"/>
    <w:rsid w:val="00375E4C"/>
    <w:rsid w:val="003768F2"/>
    <w:rsid w:val="0037695D"/>
    <w:rsid w:val="00377CE1"/>
    <w:rsid w:val="00377D9C"/>
    <w:rsid w:val="00377F02"/>
    <w:rsid w:val="00380004"/>
    <w:rsid w:val="003811FB"/>
    <w:rsid w:val="003813DB"/>
    <w:rsid w:val="0038183B"/>
    <w:rsid w:val="003821E0"/>
    <w:rsid w:val="003826FD"/>
    <w:rsid w:val="0038353D"/>
    <w:rsid w:val="0038499A"/>
    <w:rsid w:val="00384CE7"/>
    <w:rsid w:val="00385137"/>
    <w:rsid w:val="00385463"/>
    <w:rsid w:val="003857F0"/>
    <w:rsid w:val="00385BF0"/>
    <w:rsid w:val="00386F44"/>
    <w:rsid w:val="00387A86"/>
    <w:rsid w:val="00387F87"/>
    <w:rsid w:val="003902F9"/>
    <w:rsid w:val="00390872"/>
    <w:rsid w:val="00390EB4"/>
    <w:rsid w:val="00391123"/>
    <w:rsid w:val="0039239A"/>
    <w:rsid w:val="0039272D"/>
    <w:rsid w:val="00393703"/>
    <w:rsid w:val="003939FF"/>
    <w:rsid w:val="0039412A"/>
    <w:rsid w:val="00394F0B"/>
    <w:rsid w:val="003955E3"/>
    <w:rsid w:val="00396CBA"/>
    <w:rsid w:val="00397A92"/>
    <w:rsid w:val="00397D1E"/>
    <w:rsid w:val="003A1B59"/>
    <w:rsid w:val="003A1B6B"/>
    <w:rsid w:val="003A220D"/>
    <w:rsid w:val="003A2223"/>
    <w:rsid w:val="003A2A0F"/>
    <w:rsid w:val="003A2D08"/>
    <w:rsid w:val="003A371D"/>
    <w:rsid w:val="003A41FB"/>
    <w:rsid w:val="003A45A1"/>
    <w:rsid w:val="003A4E5E"/>
    <w:rsid w:val="003A54E5"/>
    <w:rsid w:val="003A561A"/>
    <w:rsid w:val="003A591F"/>
    <w:rsid w:val="003A5B0A"/>
    <w:rsid w:val="003A6BAC"/>
    <w:rsid w:val="003A6D7A"/>
    <w:rsid w:val="003A717A"/>
    <w:rsid w:val="003A7EF3"/>
    <w:rsid w:val="003B0286"/>
    <w:rsid w:val="003B0B91"/>
    <w:rsid w:val="003B14DC"/>
    <w:rsid w:val="003B159C"/>
    <w:rsid w:val="003B1ABE"/>
    <w:rsid w:val="003B1FA3"/>
    <w:rsid w:val="003B278F"/>
    <w:rsid w:val="003B29EF"/>
    <w:rsid w:val="003B369F"/>
    <w:rsid w:val="003B36A3"/>
    <w:rsid w:val="003B460B"/>
    <w:rsid w:val="003B6107"/>
    <w:rsid w:val="003B6F91"/>
    <w:rsid w:val="003B7478"/>
    <w:rsid w:val="003B74AA"/>
    <w:rsid w:val="003B79BD"/>
    <w:rsid w:val="003B7BCD"/>
    <w:rsid w:val="003B7F7A"/>
    <w:rsid w:val="003B7FE5"/>
    <w:rsid w:val="003C03DA"/>
    <w:rsid w:val="003C080C"/>
    <w:rsid w:val="003C0D2A"/>
    <w:rsid w:val="003C11C8"/>
    <w:rsid w:val="003C16A5"/>
    <w:rsid w:val="003C1A93"/>
    <w:rsid w:val="003C2702"/>
    <w:rsid w:val="003C2BF3"/>
    <w:rsid w:val="003C2E08"/>
    <w:rsid w:val="003C303D"/>
    <w:rsid w:val="003C3787"/>
    <w:rsid w:val="003C3AD6"/>
    <w:rsid w:val="003C4171"/>
    <w:rsid w:val="003C42C0"/>
    <w:rsid w:val="003C4464"/>
    <w:rsid w:val="003C47B1"/>
    <w:rsid w:val="003C4954"/>
    <w:rsid w:val="003C4AA8"/>
    <w:rsid w:val="003C502B"/>
    <w:rsid w:val="003C51D4"/>
    <w:rsid w:val="003C55FF"/>
    <w:rsid w:val="003C624A"/>
    <w:rsid w:val="003C62E0"/>
    <w:rsid w:val="003C6591"/>
    <w:rsid w:val="003C6666"/>
    <w:rsid w:val="003C6B1F"/>
    <w:rsid w:val="003C6CF3"/>
    <w:rsid w:val="003C74BB"/>
    <w:rsid w:val="003C7806"/>
    <w:rsid w:val="003C78E6"/>
    <w:rsid w:val="003C7F55"/>
    <w:rsid w:val="003D0164"/>
    <w:rsid w:val="003D084C"/>
    <w:rsid w:val="003D091B"/>
    <w:rsid w:val="003D0D75"/>
    <w:rsid w:val="003D0E5D"/>
    <w:rsid w:val="003D109F"/>
    <w:rsid w:val="003D20FC"/>
    <w:rsid w:val="003D2478"/>
    <w:rsid w:val="003D247C"/>
    <w:rsid w:val="003D2C1E"/>
    <w:rsid w:val="003D3322"/>
    <w:rsid w:val="003D39DB"/>
    <w:rsid w:val="003D3C45"/>
    <w:rsid w:val="003D3CFD"/>
    <w:rsid w:val="003D3D6D"/>
    <w:rsid w:val="003D3D84"/>
    <w:rsid w:val="003D3DE4"/>
    <w:rsid w:val="003D4492"/>
    <w:rsid w:val="003D4604"/>
    <w:rsid w:val="003D5255"/>
    <w:rsid w:val="003D529A"/>
    <w:rsid w:val="003D53AC"/>
    <w:rsid w:val="003D56E9"/>
    <w:rsid w:val="003D5B1F"/>
    <w:rsid w:val="003D5DB0"/>
    <w:rsid w:val="003D644D"/>
    <w:rsid w:val="003D6E60"/>
    <w:rsid w:val="003D7171"/>
    <w:rsid w:val="003D7198"/>
    <w:rsid w:val="003D7F13"/>
    <w:rsid w:val="003D7FBB"/>
    <w:rsid w:val="003E0116"/>
    <w:rsid w:val="003E1101"/>
    <w:rsid w:val="003E1544"/>
    <w:rsid w:val="003E15FA"/>
    <w:rsid w:val="003E1707"/>
    <w:rsid w:val="003E17EE"/>
    <w:rsid w:val="003E2761"/>
    <w:rsid w:val="003E353C"/>
    <w:rsid w:val="003E36BE"/>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7D"/>
    <w:rsid w:val="003F2801"/>
    <w:rsid w:val="003F2825"/>
    <w:rsid w:val="003F2CD4"/>
    <w:rsid w:val="003F388B"/>
    <w:rsid w:val="003F42B7"/>
    <w:rsid w:val="003F544A"/>
    <w:rsid w:val="003F587E"/>
    <w:rsid w:val="003F5ABA"/>
    <w:rsid w:val="003F5AEE"/>
    <w:rsid w:val="003F60FF"/>
    <w:rsid w:val="003F67D1"/>
    <w:rsid w:val="003F6BBE"/>
    <w:rsid w:val="003F6D0A"/>
    <w:rsid w:val="003F7146"/>
    <w:rsid w:val="003F7898"/>
    <w:rsid w:val="003F7C20"/>
    <w:rsid w:val="004000E8"/>
    <w:rsid w:val="0040024C"/>
    <w:rsid w:val="00401AF0"/>
    <w:rsid w:val="00402354"/>
    <w:rsid w:val="00402E2B"/>
    <w:rsid w:val="00403987"/>
    <w:rsid w:val="00404C23"/>
    <w:rsid w:val="0040512B"/>
    <w:rsid w:val="00405CA5"/>
    <w:rsid w:val="0040624A"/>
    <w:rsid w:val="004062CA"/>
    <w:rsid w:val="00406444"/>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63C1"/>
    <w:rsid w:val="00416497"/>
    <w:rsid w:val="004167CC"/>
    <w:rsid w:val="0041682C"/>
    <w:rsid w:val="0042019F"/>
    <w:rsid w:val="004201DE"/>
    <w:rsid w:val="00421105"/>
    <w:rsid w:val="00421179"/>
    <w:rsid w:val="00421A16"/>
    <w:rsid w:val="00421FB5"/>
    <w:rsid w:val="0042223C"/>
    <w:rsid w:val="00422383"/>
    <w:rsid w:val="004223E0"/>
    <w:rsid w:val="004224E3"/>
    <w:rsid w:val="00422B53"/>
    <w:rsid w:val="0042359B"/>
    <w:rsid w:val="004237DD"/>
    <w:rsid w:val="00423B1D"/>
    <w:rsid w:val="00423F74"/>
    <w:rsid w:val="004242F4"/>
    <w:rsid w:val="0042505B"/>
    <w:rsid w:val="00426DD8"/>
    <w:rsid w:val="00427248"/>
    <w:rsid w:val="004300F2"/>
    <w:rsid w:val="004303B6"/>
    <w:rsid w:val="00431005"/>
    <w:rsid w:val="00432D86"/>
    <w:rsid w:val="00432EC3"/>
    <w:rsid w:val="00434AB9"/>
    <w:rsid w:val="00434BF3"/>
    <w:rsid w:val="00435C85"/>
    <w:rsid w:val="00435E3E"/>
    <w:rsid w:val="00436FB3"/>
    <w:rsid w:val="004372EF"/>
    <w:rsid w:val="00437447"/>
    <w:rsid w:val="0043787E"/>
    <w:rsid w:val="00437AF0"/>
    <w:rsid w:val="00437BBE"/>
    <w:rsid w:val="00441A92"/>
    <w:rsid w:val="00442443"/>
    <w:rsid w:val="00442522"/>
    <w:rsid w:val="00442BAF"/>
    <w:rsid w:val="00443243"/>
    <w:rsid w:val="00443301"/>
    <w:rsid w:val="0044336B"/>
    <w:rsid w:val="00443869"/>
    <w:rsid w:val="00443F3C"/>
    <w:rsid w:val="00444755"/>
    <w:rsid w:val="00444DDA"/>
    <w:rsid w:val="00444F56"/>
    <w:rsid w:val="00445CD5"/>
    <w:rsid w:val="00445F99"/>
    <w:rsid w:val="00446488"/>
    <w:rsid w:val="00447002"/>
    <w:rsid w:val="004477B3"/>
    <w:rsid w:val="00450543"/>
    <w:rsid w:val="00450776"/>
    <w:rsid w:val="00450ADF"/>
    <w:rsid w:val="00450C73"/>
    <w:rsid w:val="00450EA6"/>
    <w:rsid w:val="004517AA"/>
    <w:rsid w:val="00452262"/>
    <w:rsid w:val="0045267A"/>
    <w:rsid w:val="00452AD6"/>
    <w:rsid w:val="00452CAC"/>
    <w:rsid w:val="00452DA3"/>
    <w:rsid w:val="00452E80"/>
    <w:rsid w:val="004539C7"/>
    <w:rsid w:val="00454363"/>
    <w:rsid w:val="00454ED0"/>
    <w:rsid w:val="00455126"/>
    <w:rsid w:val="004553B3"/>
    <w:rsid w:val="00455BEF"/>
    <w:rsid w:val="00456049"/>
    <w:rsid w:val="00456487"/>
    <w:rsid w:val="00456989"/>
    <w:rsid w:val="00456AFB"/>
    <w:rsid w:val="00457565"/>
    <w:rsid w:val="00457B71"/>
    <w:rsid w:val="00457EA2"/>
    <w:rsid w:val="00460238"/>
    <w:rsid w:val="004603DD"/>
    <w:rsid w:val="00460AF4"/>
    <w:rsid w:val="00460B4C"/>
    <w:rsid w:val="004612B2"/>
    <w:rsid w:val="00461A60"/>
    <w:rsid w:val="00461F8C"/>
    <w:rsid w:val="0046297A"/>
    <w:rsid w:val="00462A80"/>
    <w:rsid w:val="00462FC4"/>
    <w:rsid w:val="00463E80"/>
    <w:rsid w:val="00464891"/>
    <w:rsid w:val="00464A94"/>
    <w:rsid w:val="00464B9A"/>
    <w:rsid w:val="00464F4E"/>
    <w:rsid w:val="0046576D"/>
    <w:rsid w:val="00465E7A"/>
    <w:rsid w:val="004669E2"/>
    <w:rsid w:val="00466E9D"/>
    <w:rsid w:val="00467050"/>
    <w:rsid w:val="004670CC"/>
    <w:rsid w:val="0046719E"/>
    <w:rsid w:val="004673AF"/>
    <w:rsid w:val="004673CA"/>
    <w:rsid w:val="00467E22"/>
    <w:rsid w:val="00470365"/>
    <w:rsid w:val="00470953"/>
    <w:rsid w:val="00470C31"/>
    <w:rsid w:val="00470D65"/>
    <w:rsid w:val="00470F9B"/>
    <w:rsid w:val="00471669"/>
    <w:rsid w:val="00471744"/>
    <w:rsid w:val="00471795"/>
    <w:rsid w:val="00471B9E"/>
    <w:rsid w:val="00471F6F"/>
    <w:rsid w:val="00472315"/>
    <w:rsid w:val="00472869"/>
    <w:rsid w:val="004734D0"/>
    <w:rsid w:val="00473B16"/>
    <w:rsid w:val="00473D98"/>
    <w:rsid w:val="00473DD6"/>
    <w:rsid w:val="00473DF6"/>
    <w:rsid w:val="00474034"/>
    <w:rsid w:val="004743FD"/>
    <w:rsid w:val="00474D79"/>
    <w:rsid w:val="0047538C"/>
    <w:rsid w:val="0047556B"/>
    <w:rsid w:val="004759D7"/>
    <w:rsid w:val="00475AA9"/>
    <w:rsid w:val="00475B73"/>
    <w:rsid w:val="00475B9C"/>
    <w:rsid w:val="004761E6"/>
    <w:rsid w:val="00476259"/>
    <w:rsid w:val="00476B81"/>
    <w:rsid w:val="00476CEA"/>
    <w:rsid w:val="00477001"/>
    <w:rsid w:val="00477768"/>
    <w:rsid w:val="00477BA0"/>
    <w:rsid w:val="00477BC0"/>
    <w:rsid w:val="00480347"/>
    <w:rsid w:val="00480866"/>
    <w:rsid w:val="00482881"/>
    <w:rsid w:val="004835C5"/>
    <w:rsid w:val="0048434B"/>
    <w:rsid w:val="00484475"/>
    <w:rsid w:val="00484CBA"/>
    <w:rsid w:val="00484D06"/>
    <w:rsid w:val="00485559"/>
    <w:rsid w:val="00485A40"/>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293"/>
    <w:rsid w:val="00494532"/>
    <w:rsid w:val="00495E6E"/>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EB8"/>
    <w:rsid w:val="004A264F"/>
    <w:rsid w:val="004A2B94"/>
    <w:rsid w:val="004A2C20"/>
    <w:rsid w:val="004A2F80"/>
    <w:rsid w:val="004A3248"/>
    <w:rsid w:val="004A32EE"/>
    <w:rsid w:val="004A36C1"/>
    <w:rsid w:val="004A3AB1"/>
    <w:rsid w:val="004A473E"/>
    <w:rsid w:val="004A4D5C"/>
    <w:rsid w:val="004A635C"/>
    <w:rsid w:val="004A6DF6"/>
    <w:rsid w:val="004A7074"/>
    <w:rsid w:val="004B0110"/>
    <w:rsid w:val="004B0189"/>
    <w:rsid w:val="004B0907"/>
    <w:rsid w:val="004B099E"/>
    <w:rsid w:val="004B0C79"/>
    <w:rsid w:val="004B0D9D"/>
    <w:rsid w:val="004B1894"/>
    <w:rsid w:val="004B1BB1"/>
    <w:rsid w:val="004B1DC9"/>
    <w:rsid w:val="004B217D"/>
    <w:rsid w:val="004B279E"/>
    <w:rsid w:val="004B3527"/>
    <w:rsid w:val="004B44EE"/>
    <w:rsid w:val="004B4BA8"/>
    <w:rsid w:val="004B4D12"/>
    <w:rsid w:val="004B4EAE"/>
    <w:rsid w:val="004B5590"/>
    <w:rsid w:val="004B5D41"/>
    <w:rsid w:val="004B6085"/>
    <w:rsid w:val="004B6238"/>
    <w:rsid w:val="004B6848"/>
    <w:rsid w:val="004B6DFF"/>
    <w:rsid w:val="004B7492"/>
    <w:rsid w:val="004B7C0C"/>
    <w:rsid w:val="004C0120"/>
    <w:rsid w:val="004C0333"/>
    <w:rsid w:val="004C0A14"/>
    <w:rsid w:val="004C0EC4"/>
    <w:rsid w:val="004C0ECB"/>
    <w:rsid w:val="004C1861"/>
    <w:rsid w:val="004C1CAA"/>
    <w:rsid w:val="004C1DE8"/>
    <w:rsid w:val="004C270E"/>
    <w:rsid w:val="004C2A45"/>
    <w:rsid w:val="004C2DB9"/>
    <w:rsid w:val="004C37DC"/>
    <w:rsid w:val="004C3898"/>
    <w:rsid w:val="004C419C"/>
    <w:rsid w:val="004C42A6"/>
    <w:rsid w:val="004C517C"/>
    <w:rsid w:val="004C56C8"/>
    <w:rsid w:val="004C643F"/>
    <w:rsid w:val="004C6DB2"/>
    <w:rsid w:val="004C72CF"/>
    <w:rsid w:val="004C75BB"/>
    <w:rsid w:val="004D03A9"/>
    <w:rsid w:val="004D0F6E"/>
    <w:rsid w:val="004D182D"/>
    <w:rsid w:val="004D20AE"/>
    <w:rsid w:val="004D2440"/>
    <w:rsid w:val="004D2E2A"/>
    <w:rsid w:val="004D2FF8"/>
    <w:rsid w:val="004D36B1"/>
    <w:rsid w:val="004D3E7C"/>
    <w:rsid w:val="004D596A"/>
    <w:rsid w:val="004D6908"/>
    <w:rsid w:val="004D6E8D"/>
    <w:rsid w:val="004D77DD"/>
    <w:rsid w:val="004D7EBD"/>
    <w:rsid w:val="004D7F8F"/>
    <w:rsid w:val="004E011C"/>
    <w:rsid w:val="004E0A3C"/>
    <w:rsid w:val="004E0D8D"/>
    <w:rsid w:val="004E0EED"/>
    <w:rsid w:val="004E1A42"/>
    <w:rsid w:val="004E1AA6"/>
    <w:rsid w:val="004E25BC"/>
    <w:rsid w:val="004E2680"/>
    <w:rsid w:val="004E28F9"/>
    <w:rsid w:val="004E2AFF"/>
    <w:rsid w:val="004E2DB1"/>
    <w:rsid w:val="004E2E4A"/>
    <w:rsid w:val="004E302C"/>
    <w:rsid w:val="004E30FB"/>
    <w:rsid w:val="004E32B3"/>
    <w:rsid w:val="004E3845"/>
    <w:rsid w:val="004E3E22"/>
    <w:rsid w:val="004E41BF"/>
    <w:rsid w:val="004E462E"/>
    <w:rsid w:val="004E465B"/>
    <w:rsid w:val="004E469C"/>
    <w:rsid w:val="004E4EDB"/>
    <w:rsid w:val="004E521C"/>
    <w:rsid w:val="004E56DC"/>
    <w:rsid w:val="004E5B0F"/>
    <w:rsid w:val="004E6A9F"/>
    <w:rsid w:val="004E76F4"/>
    <w:rsid w:val="004F0B4E"/>
    <w:rsid w:val="004F0B6C"/>
    <w:rsid w:val="004F120C"/>
    <w:rsid w:val="004F1BFA"/>
    <w:rsid w:val="004F1E92"/>
    <w:rsid w:val="004F2078"/>
    <w:rsid w:val="004F2728"/>
    <w:rsid w:val="004F277D"/>
    <w:rsid w:val="004F2A3E"/>
    <w:rsid w:val="004F2B28"/>
    <w:rsid w:val="004F31F5"/>
    <w:rsid w:val="004F3CD8"/>
    <w:rsid w:val="004F3FD6"/>
    <w:rsid w:val="004F4848"/>
    <w:rsid w:val="004F48C5"/>
    <w:rsid w:val="004F4B62"/>
    <w:rsid w:val="004F4DA3"/>
    <w:rsid w:val="004F5044"/>
    <w:rsid w:val="004F5A9A"/>
    <w:rsid w:val="004F5B93"/>
    <w:rsid w:val="004F5D76"/>
    <w:rsid w:val="004F5E12"/>
    <w:rsid w:val="004F5EE7"/>
    <w:rsid w:val="004F5F2F"/>
    <w:rsid w:val="004F60CC"/>
    <w:rsid w:val="004F62BE"/>
    <w:rsid w:val="004F6964"/>
    <w:rsid w:val="004F6C6A"/>
    <w:rsid w:val="004F707B"/>
    <w:rsid w:val="004F78BD"/>
    <w:rsid w:val="0050016C"/>
    <w:rsid w:val="005002F4"/>
    <w:rsid w:val="005010D1"/>
    <w:rsid w:val="005012C3"/>
    <w:rsid w:val="005012CF"/>
    <w:rsid w:val="0050177B"/>
    <w:rsid w:val="0050178A"/>
    <w:rsid w:val="00501AB6"/>
    <w:rsid w:val="00501B1A"/>
    <w:rsid w:val="005022DB"/>
    <w:rsid w:val="005023B3"/>
    <w:rsid w:val="005030DF"/>
    <w:rsid w:val="00504191"/>
    <w:rsid w:val="0050504B"/>
    <w:rsid w:val="005057AF"/>
    <w:rsid w:val="00505948"/>
    <w:rsid w:val="00505A13"/>
    <w:rsid w:val="005060F6"/>
    <w:rsid w:val="00506557"/>
    <w:rsid w:val="0050677A"/>
    <w:rsid w:val="00506BEC"/>
    <w:rsid w:val="00507913"/>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FB5"/>
    <w:rsid w:val="0051411A"/>
    <w:rsid w:val="0051415A"/>
    <w:rsid w:val="0051420D"/>
    <w:rsid w:val="00514BE3"/>
    <w:rsid w:val="005153A7"/>
    <w:rsid w:val="00515780"/>
    <w:rsid w:val="00515E23"/>
    <w:rsid w:val="00516D96"/>
    <w:rsid w:val="0051748C"/>
    <w:rsid w:val="00517DCF"/>
    <w:rsid w:val="0052008F"/>
    <w:rsid w:val="005219CF"/>
    <w:rsid w:val="005219E0"/>
    <w:rsid w:val="00522077"/>
    <w:rsid w:val="00522762"/>
    <w:rsid w:val="00522DEE"/>
    <w:rsid w:val="00522EA9"/>
    <w:rsid w:val="0052349C"/>
    <w:rsid w:val="005234F3"/>
    <w:rsid w:val="00523828"/>
    <w:rsid w:val="00524D0D"/>
    <w:rsid w:val="00524DCC"/>
    <w:rsid w:val="00526301"/>
    <w:rsid w:val="0052737B"/>
    <w:rsid w:val="0052781E"/>
    <w:rsid w:val="00527C28"/>
    <w:rsid w:val="005300EC"/>
    <w:rsid w:val="005303CC"/>
    <w:rsid w:val="0053128A"/>
    <w:rsid w:val="0053159A"/>
    <w:rsid w:val="00531683"/>
    <w:rsid w:val="00531DF8"/>
    <w:rsid w:val="005346D9"/>
    <w:rsid w:val="00534B59"/>
    <w:rsid w:val="00534B82"/>
    <w:rsid w:val="00535B3C"/>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585D"/>
    <w:rsid w:val="00545BEC"/>
    <w:rsid w:val="00546970"/>
    <w:rsid w:val="0054701C"/>
    <w:rsid w:val="00547E4A"/>
    <w:rsid w:val="005504E9"/>
    <w:rsid w:val="005505B9"/>
    <w:rsid w:val="00550811"/>
    <w:rsid w:val="00553725"/>
    <w:rsid w:val="005538C9"/>
    <w:rsid w:val="00553F71"/>
    <w:rsid w:val="0055489B"/>
    <w:rsid w:val="005548AC"/>
    <w:rsid w:val="00554E19"/>
    <w:rsid w:val="0055519A"/>
    <w:rsid w:val="005556EE"/>
    <w:rsid w:val="00555A0A"/>
    <w:rsid w:val="00555FE9"/>
    <w:rsid w:val="00556FCA"/>
    <w:rsid w:val="00557215"/>
    <w:rsid w:val="00557247"/>
    <w:rsid w:val="005602DC"/>
    <w:rsid w:val="0056121F"/>
    <w:rsid w:val="005615E3"/>
    <w:rsid w:val="00562B45"/>
    <w:rsid w:val="00563AA8"/>
    <w:rsid w:val="00564010"/>
    <w:rsid w:val="005643B6"/>
    <w:rsid w:val="00564E50"/>
    <w:rsid w:val="0056684B"/>
    <w:rsid w:val="00567AB8"/>
    <w:rsid w:val="00567AE7"/>
    <w:rsid w:val="005718ED"/>
    <w:rsid w:val="00571E19"/>
    <w:rsid w:val="00572505"/>
    <w:rsid w:val="0057255B"/>
    <w:rsid w:val="0057265C"/>
    <w:rsid w:val="0057297B"/>
    <w:rsid w:val="00572E9F"/>
    <w:rsid w:val="00572F26"/>
    <w:rsid w:val="0057314A"/>
    <w:rsid w:val="0057322E"/>
    <w:rsid w:val="00573DAE"/>
    <w:rsid w:val="0057500C"/>
    <w:rsid w:val="00575E78"/>
    <w:rsid w:val="00577537"/>
    <w:rsid w:val="00577BD7"/>
    <w:rsid w:val="00577CFD"/>
    <w:rsid w:val="00577FCF"/>
    <w:rsid w:val="005800C8"/>
    <w:rsid w:val="0058023A"/>
    <w:rsid w:val="00581861"/>
    <w:rsid w:val="005819F5"/>
    <w:rsid w:val="00582809"/>
    <w:rsid w:val="005841C5"/>
    <w:rsid w:val="00584B00"/>
    <w:rsid w:val="00584C5E"/>
    <w:rsid w:val="00584D8C"/>
    <w:rsid w:val="0058514B"/>
    <w:rsid w:val="005855BC"/>
    <w:rsid w:val="005871B6"/>
    <w:rsid w:val="00587405"/>
    <w:rsid w:val="0058798C"/>
    <w:rsid w:val="005900FA"/>
    <w:rsid w:val="00590946"/>
    <w:rsid w:val="005915D6"/>
    <w:rsid w:val="00591724"/>
    <w:rsid w:val="005930EC"/>
    <w:rsid w:val="005935A4"/>
    <w:rsid w:val="00593823"/>
    <w:rsid w:val="005948C2"/>
    <w:rsid w:val="00595DCA"/>
    <w:rsid w:val="00595F2C"/>
    <w:rsid w:val="00597078"/>
    <w:rsid w:val="0059751B"/>
    <w:rsid w:val="0059779B"/>
    <w:rsid w:val="0059787A"/>
    <w:rsid w:val="005A0470"/>
    <w:rsid w:val="005A0B18"/>
    <w:rsid w:val="005A209A"/>
    <w:rsid w:val="005A2347"/>
    <w:rsid w:val="005A3289"/>
    <w:rsid w:val="005A337E"/>
    <w:rsid w:val="005A4A0D"/>
    <w:rsid w:val="005A4D05"/>
    <w:rsid w:val="005A64F1"/>
    <w:rsid w:val="005A662D"/>
    <w:rsid w:val="005A726F"/>
    <w:rsid w:val="005A7562"/>
    <w:rsid w:val="005A78D4"/>
    <w:rsid w:val="005A7AA4"/>
    <w:rsid w:val="005B0178"/>
    <w:rsid w:val="005B0AD4"/>
    <w:rsid w:val="005B0BBA"/>
    <w:rsid w:val="005B0FA2"/>
    <w:rsid w:val="005B1471"/>
    <w:rsid w:val="005B1C96"/>
    <w:rsid w:val="005B1F6B"/>
    <w:rsid w:val="005B210B"/>
    <w:rsid w:val="005B298F"/>
    <w:rsid w:val="005B35D7"/>
    <w:rsid w:val="005B3624"/>
    <w:rsid w:val="005B3674"/>
    <w:rsid w:val="005B392A"/>
    <w:rsid w:val="005B3AA3"/>
    <w:rsid w:val="005B3D87"/>
    <w:rsid w:val="005B591A"/>
    <w:rsid w:val="005B6F83"/>
    <w:rsid w:val="005B7226"/>
    <w:rsid w:val="005B73F7"/>
    <w:rsid w:val="005B793A"/>
    <w:rsid w:val="005C0772"/>
    <w:rsid w:val="005C08FE"/>
    <w:rsid w:val="005C1618"/>
    <w:rsid w:val="005C17E9"/>
    <w:rsid w:val="005C1D96"/>
    <w:rsid w:val="005C2A99"/>
    <w:rsid w:val="005C31A3"/>
    <w:rsid w:val="005C3487"/>
    <w:rsid w:val="005C3D9B"/>
    <w:rsid w:val="005C4052"/>
    <w:rsid w:val="005C45A3"/>
    <w:rsid w:val="005C49EB"/>
    <w:rsid w:val="005C4E99"/>
    <w:rsid w:val="005C5A30"/>
    <w:rsid w:val="005C6025"/>
    <w:rsid w:val="005C6181"/>
    <w:rsid w:val="005C6200"/>
    <w:rsid w:val="005C643E"/>
    <w:rsid w:val="005C73BA"/>
    <w:rsid w:val="005C74FB"/>
    <w:rsid w:val="005D07D8"/>
    <w:rsid w:val="005D0CC5"/>
    <w:rsid w:val="005D1077"/>
    <w:rsid w:val="005D14EB"/>
    <w:rsid w:val="005D1602"/>
    <w:rsid w:val="005D1B9B"/>
    <w:rsid w:val="005D20A9"/>
    <w:rsid w:val="005D2920"/>
    <w:rsid w:val="005D2DCF"/>
    <w:rsid w:val="005D3347"/>
    <w:rsid w:val="005D35C7"/>
    <w:rsid w:val="005D3650"/>
    <w:rsid w:val="005D5BAC"/>
    <w:rsid w:val="005D5BD3"/>
    <w:rsid w:val="005D6095"/>
    <w:rsid w:val="005D6E17"/>
    <w:rsid w:val="005D7603"/>
    <w:rsid w:val="005D76E7"/>
    <w:rsid w:val="005D7AE3"/>
    <w:rsid w:val="005D7AFF"/>
    <w:rsid w:val="005D7E72"/>
    <w:rsid w:val="005E049D"/>
    <w:rsid w:val="005E0597"/>
    <w:rsid w:val="005E107B"/>
    <w:rsid w:val="005E1A63"/>
    <w:rsid w:val="005E1B00"/>
    <w:rsid w:val="005E2E54"/>
    <w:rsid w:val="005E33BF"/>
    <w:rsid w:val="005E385F"/>
    <w:rsid w:val="005E3AA0"/>
    <w:rsid w:val="005E3CE4"/>
    <w:rsid w:val="005E3E12"/>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2C47"/>
    <w:rsid w:val="005F2CB1"/>
    <w:rsid w:val="005F2D0E"/>
    <w:rsid w:val="005F2EF1"/>
    <w:rsid w:val="005F3025"/>
    <w:rsid w:val="005F3836"/>
    <w:rsid w:val="005F41D4"/>
    <w:rsid w:val="005F4223"/>
    <w:rsid w:val="005F52E4"/>
    <w:rsid w:val="005F5392"/>
    <w:rsid w:val="005F57FE"/>
    <w:rsid w:val="005F58D1"/>
    <w:rsid w:val="005F59DF"/>
    <w:rsid w:val="005F5AC1"/>
    <w:rsid w:val="005F5E0A"/>
    <w:rsid w:val="005F5EA8"/>
    <w:rsid w:val="005F617F"/>
    <w:rsid w:val="005F618C"/>
    <w:rsid w:val="005F64DF"/>
    <w:rsid w:val="005F65F0"/>
    <w:rsid w:val="005F70BD"/>
    <w:rsid w:val="005F76EE"/>
    <w:rsid w:val="005F7B6B"/>
    <w:rsid w:val="005F7E04"/>
    <w:rsid w:val="006003B6"/>
    <w:rsid w:val="006004FE"/>
    <w:rsid w:val="006009EE"/>
    <w:rsid w:val="0060246C"/>
    <w:rsid w:val="00602490"/>
    <w:rsid w:val="0060283C"/>
    <w:rsid w:val="00602C45"/>
    <w:rsid w:val="006032B2"/>
    <w:rsid w:val="00603978"/>
    <w:rsid w:val="00603A67"/>
    <w:rsid w:val="0060403D"/>
    <w:rsid w:val="00604C7A"/>
    <w:rsid w:val="00604F14"/>
    <w:rsid w:val="00605004"/>
    <w:rsid w:val="00605B2D"/>
    <w:rsid w:val="00606A60"/>
    <w:rsid w:val="00606C6D"/>
    <w:rsid w:val="006071EE"/>
    <w:rsid w:val="00607276"/>
    <w:rsid w:val="0060731A"/>
    <w:rsid w:val="00610237"/>
    <w:rsid w:val="00610E96"/>
    <w:rsid w:val="006119AF"/>
    <w:rsid w:val="00611A40"/>
    <w:rsid w:val="00611A4B"/>
    <w:rsid w:val="00611B83"/>
    <w:rsid w:val="00611B8A"/>
    <w:rsid w:val="00611F41"/>
    <w:rsid w:val="00612494"/>
    <w:rsid w:val="00612F51"/>
    <w:rsid w:val="00613257"/>
    <w:rsid w:val="006134E4"/>
    <w:rsid w:val="00613D48"/>
    <w:rsid w:val="006150B1"/>
    <w:rsid w:val="00615186"/>
    <w:rsid w:val="00615B40"/>
    <w:rsid w:val="00615B7F"/>
    <w:rsid w:val="00615B91"/>
    <w:rsid w:val="006162D7"/>
    <w:rsid w:val="00616795"/>
    <w:rsid w:val="00616D52"/>
    <w:rsid w:val="00617B90"/>
    <w:rsid w:val="00620A71"/>
    <w:rsid w:val="00620D80"/>
    <w:rsid w:val="006221A7"/>
    <w:rsid w:val="0062246F"/>
    <w:rsid w:val="00622879"/>
    <w:rsid w:val="0062327D"/>
    <w:rsid w:val="006234A6"/>
    <w:rsid w:val="00623678"/>
    <w:rsid w:val="00623758"/>
    <w:rsid w:val="006240FF"/>
    <w:rsid w:val="006242B4"/>
    <w:rsid w:val="00624422"/>
    <w:rsid w:val="00624DE1"/>
    <w:rsid w:val="0062553D"/>
    <w:rsid w:val="00625B4E"/>
    <w:rsid w:val="00625F75"/>
    <w:rsid w:val="00626114"/>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370"/>
    <w:rsid w:val="00634249"/>
    <w:rsid w:val="00635260"/>
    <w:rsid w:val="00635801"/>
    <w:rsid w:val="00635A47"/>
    <w:rsid w:val="0063609E"/>
    <w:rsid w:val="0063628E"/>
    <w:rsid w:val="00636398"/>
    <w:rsid w:val="006368D3"/>
    <w:rsid w:val="00637266"/>
    <w:rsid w:val="00637294"/>
    <w:rsid w:val="006377EC"/>
    <w:rsid w:val="00637D1F"/>
    <w:rsid w:val="00637E1B"/>
    <w:rsid w:val="0064000C"/>
    <w:rsid w:val="0064014C"/>
    <w:rsid w:val="006404F2"/>
    <w:rsid w:val="00640CDC"/>
    <w:rsid w:val="0064151F"/>
    <w:rsid w:val="00641533"/>
    <w:rsid w:val="00641B1D"/>
    <w:rsid w:val="0064208D"/>
    <w:rsid w:val="00642677"/>
    <w:rsid w:val="006426D2"/>
    <w:rsid w:val="0064318F"/>
    <w:rsid w:val="00643330"/>
    <w:rsid w:val="00643475"/>
    <w:rsid w:val="0064385E"/>
    <w:rsid w:val="0064396A"/>
    <w:rsid w:val="00643A45"/>
    <w:rsid w:val="00643A8D"/>
    <w:rsid w:val="00643BE2"/>
    <w:rsid w:val="00644423"/>
    <w:rsid w:val="00644545"/>
    <w:rsid w:val="00644B9B"/>
    <w:rsid w:val="006452B1"/>
    <w:rsid w:val="00645685"/>
    <w:rsid w:val="0064603A"/>
    <w:rsid w:val="0064624E"/>
    <w:rsid w:val="0064667C"/>
    <w:rsid w:val="00646E64"/>
    <w:rsid w:val="00646E73"/>
    <w:rsid w:val="006471CE"/>
    <w:rsid w:val="0065001F"/>
    <w:rsid w:val="00650163"/>
    <w:rsid w:val="00650AB9"/>
    <w:rsid w:val="00650F7E"/>
    <w:rsid w:val="00650FC6"/>
    <w:rsid w:val="006521C4"/>
    <w:rsid w:val="0065259C"/>
    <w:rsid w:val="00652984"/>
    <w:rsid w:val="00652ABC"/>
    <w:rsid w:val="00652D7E"/>
    <w:rsid w:val="00652E7F"/>
    <w:rsid w:val="006531DB"/>
    <w:rsid w:val="00653AFE"/>
    <w:rsid w:val="00653C38"/>
    <w:rsid w:val="00653D3C"/>
    <w:rsid w:val="00653E45"/>
    <w:rsid w:val="00654116"/>
    <w:rsid w:val="006544E6"/>
    <w:rsid w:val="006548A0"/>
    <w:rsid w:val="00654C4E"/>
    <w:rsid w:val="00654CFB"/>
    <w:rsid w:val="00654F27"/>
    <w:rsid w:val="0065510C"/>
    <w:rsid w:val="00655563"/>
    <w:rsid w:val="00655604"/>
    <w:rsid w:val="00655733"/>
    <w:rsid w:val="0065574C"/>
    <w:rsid w:val="006557E6"/>
    <w:rsid w:val="006557E7"/>
    <w:rsid w:val="00655ACD"/>
    <w:rsid w:val="00655C8D"/>
    <w:rsid w:val="00655CB7"/>
    <w:rsid w:val="00656A92"/>
    <w:rsid w:val="00656C61"/>
    <w:rsid w:val="00656DDE"/>
    <w:rsid w:val="006570BD"/>
    <w:rsid w:val="0065747F"/>
    <w:rsid w:val="00657557"/>
    <w:rsid w:val="006577B9"/>
    <w:rsid w:val="00657BF7"/>
    <w:rsid w:val="0066011D"/>
    <w:rsid w:val="006601C6"/>
    <w:rsid w:val="006607C0"/>
    <w:rsid w:val="006613A6"/>
    <w:rsid w:val="006618D7"/>
    <w:rsid w:val="00661C12"/>
    <w:rsid w:val="00661EFD"/>
    <w:rsid w:val="00662385"/>
    <w:rsid w:val="006627A2"/>
    <w:rsid w:val="006632EA"/>
    <w:rsid w:val="006634E6"/>
    <w:rsid w:val="006639BB"/>
    <w:rsid w:val="0066482A"/>
    <w:rsid w:val="00664851"/>
    <w:rsid w:val="00664DB3"/>
    <w:rsid w:val="006655EE"/>
    <w:rsid w:val="0066583E"/>
    <w:rsid w:val="00665EE9"/>
    <w:rsid w:val="00666255"/>
    <w:rsid w:val="00667EE7"/>
    <w:rsid w:val="00667FFA"/>
    <w:rsid w:val="0067026F"/>
    <w:rsid w:val="00670546"/>
    <w:rsid w:val="006706FA"/>
    <w:rsid w:val="00670922"/>
    <w:rsid w:val="00670BE1"/>
    <w:rsid w:val="00671679"/>
    <w:rsid w:val="0067204A"/>
    <w:rsid w:val="0067218F"/>
    <w:rsid w:val="0067258A"/>
    <w:rsid w:val="0067278E"/>
    <w:rsid w:val="00672C7C"/>
    <w:rsid w:val="00672FDA"/>
    <w:rsid w:val="00673005"/>
    <w:rsid w:val="00673679"/>
    <w:rsid w:val="0067369B"/>
    <w:rsid w:val="00673AE7"/>
    <w:rsid w:val="00673D6E"/>
    <w:rsid w:val="006741F2"/>
    <w:rsid w:val="006745A8"/>
    <w:rsid w:val="00674CC3"/>
    <w:rsid w:val="006754C0"/>
    <w:rsid w:val="0067558C"/>
    <w:rsid w:val="00675C72"/>
    <w:rsid w:val="00676462"/>
    <w:rsid w:val="006765EF"/>
    <w:rsid w:val="006769AB"/>
    <w:rsid w:val="00676C5E"/>
    <w:rsid w:val="00676E56"/>
    <w:rsid w:val="00676EEA"/>
    <w:rsid w:val="00677092"/>
    <w:rsid w:val="006771F9"/>
    <w:rsid w:val="006773B3"/>
    <w:rsid w:val="006775B1"/>
    <w:rsid w:val="006776D7"/>
    <w:rsid w:val="00677BA6"/>
    <w:rsid w:val="00677F13"/>
    <w:rsid w:val="0068049E"/>
    <w:rsid w:val="00681003"/>
    <w:rsid w:val="00681378"/>
    <w:rsid w:val="006817C9"/>
    <w:rsid w:val="00681D63"/>
    <w:rsid w:val="006826F7"/>
    <w:rsid w:val="00683ECE"/>
    <w:rsid w:val="00683FA6"/>
    <w:rsid w:val="006842A5"/>
    <w:rsid w:val="00684AB8"/>
    <w:rsid w:val="00684B8A"/>
    <w:rsid w:val="00685DFD"/>
    <w:rsid w:val="006867FA"/>
    <w:rsid w:val="00686C7E"/>
    <w:rsid w:val="006876B9"/>
    <w:rsid w:val="006903DB"/>
    <w:rsid w:val="00690B9A"/>
    <w:rsid w:val="00690F9C"/>
    <w:rsid w:val="00691080"/>
    <w:rsid w:val="006911A1"/>
    <w:rsid w:val="00691795"/>
    <w:rsid w:val="006919DA"/>
    <w:rsid w:val="0069237C"/>
    <w:rsid w:val="00693512"/>
    <w:rsid w:val="00693811"/>
    <w:rsid w:val="00694D8E"/>
    <w:rsid w:val="00695FC2"/>
    <w:rsid w:val="006968B3"/>
    <w:rsid w:val="00696949"/>
    <w:rsid w:val="00697052"/>
    <w:rsid w:val="0069747B"/>
    <w:rsid w:val="006A164F"/>
    <w:rsid w:val="006A18AB"/>
    <w:rsid w:val="006A196D"/>
    <w:rsid w:val="006A1983"/>
    <w:rsid w:val="006A2866"/>
    <w:rsid w:val="006A2B68"/>
    <w:rsid w:val="006A3365"/>
    <w:rsid w:val="006A3494"/>
    <w:rsid w:val="006A418E"/>
    <w:rsid w:val="006A46FB"/>
    <w:rsid w:val="006A4E0F"/>
    <w:rsid w:val="006A58D7"/>
    <w:rsid w:val="006A5E28"/>
    <w:rsid w:val="006A5EF3"/>
    <w:rsid w:val="006A5FF0"/>
    <w:rsid w:val="006A6332"/>
    <w:rsid w:val="006A697B"/>
    <w:rsid w:val="006A6FDD"/>
    <w:rsid w:val="006A74BE"/>
    <w:rsid w:val="006A7AFF"/>
    <w:rsid w:val="006B094C"/>
    <w:rsid w:val="006B0A1D"/>
    <w:rsid w:val="006B0B78"/>
    <w:rsid w:val="006B0CE7"/>
    <w:rsid w:val="006B1109"/>
    <w:rsid w:val="006B171F"/>
    <w:rsid w:val="006B1816"/>
    <w:rsid w:val="006B2099"/>
    <w:rsid w:val="006B25BB"/>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4058"/>
    <w:rsid w:val="006C4060"/>
    <w:rsid w:val="006C49C9"/>
    <w:rsid w:val="006C4A5D"/>
    <w:rsid w:val="006C5121"/>
    <w:rsid w:val="006C5D43"/>
    <w:rsid w:val="006C5EC9"/>
    <w:rsid w:val="006C6042"/>
    <w:rsid w:val="006C6059"/>
    <w:rsid w:val="006C62E7"/>
    <w:rsid w:val="006C6545"/>
    <w:rsid w:val="006C6F01"/>
    <w:rsid w:val="006C7522"/>
    <w:rsid w:val="006D0349"/>
    <w:rsid w:val="006D03A4"/>
    <w:rsid w:val="006D1032"/>
    <w:rsid w:val="006D202C"/>
    <w:rsid w:val="006D33B9"/>
    <w:rsid w:val="006D4035"/>
    <w:rsid w:val="006D492E"/>
    <w:rsid w:val="006D50D9"/>
    <w:rsid w:val="006D567B"/>
    <w:rsid w:val="006D6471"/>
    <w:rsid w:val="006D6F08"/>
    <w:rsid w:val="006D74CD"/>
    <w:rsid w:val="006D7A3C"/>
    <w:rsid w:val="006D7EC4"/>
    <w:rsid w:val="006D7F9C"/>
    <w:rsid w:val="006E0460"/>
    <w:rsid w:val="006E062C"/>
    <w:rsid w:val="006E12B2"/>
    <w:rsid w:val="006E19AF"/>
    <w:rsid w:val="006E1CB7"/>
    <w:rsid w:val="006E2758"/>
    <w:rsid w:val="006E28B7"/>
    <w:rsid w:val="006E3310"/>
    <w:rsid w:val="006E3641"/>
    <w:rsid w:val="006E4E39"/>
    <w:rsid w:val="006E565E"/>
    <w:rsid w:val="006E5990"/>
    <w:rsid w:val="006E5B24"/>
    <w:rsid w:val="006E608F"/>
    <w:rsid w:val="006E673D"/>
    <w:rsid w:val="006E6BCA"/>
    <w:rsid w:val="006E7A14"/>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2DAA"/>
    <w:rsid w:val="006F32B8"/>
    <w:rsid w:val="006F32EC"/>
    <w:rsid w:val="006F3318"/>
    <w:rsid w:val="006F341D"/>
    <w:rsid w:val="006F3800"/>
    <w:rsid w:val="006F3A15"/>
    <w:rsid w:val="006F3CDE"/>
    <w:rsid w:val="006F58D4"/>
    <w:rsid w:val="006F6306"/>
    <w:rsid w:val="006F69DF"/>
    <w:rsid w:val="0070092A"/>
    <w:rsid w:val="0070116B"/>
    <w:rsid w:val="007015AB"/>
    <w:rsid w:val="007015DC"/>
    <w:rsid w:val="00701EB7"/>
    <w:rsid w:val="00701FF5"/>
    <w:rsid w:val="0070290B"/>
    <w:rsid w:val="00702DA3"/>
    <w:rsid w:val="0070346E"/>
    <w:rsid w:val="0070383D"/>
    <w:rsid w:val="00703922"/>
    <w:rsid w:val="00703F63"/>
    <w:rsid w:val="007044DA"/>
    <w:rsid w:val="00704EDB"/>
    <w:rsid w:val="0070544E"/>
    <w:rsid w:val="007056D4"/>
    <w:rsid w:val="00706101"/>
    <w:rsid w:val="007063C7"/>
    <w:rsid w:val="00706D1A"/>
    <w:rsid w:val="00707072"/>
    <w:rsid w:val="00707560"/>
    <w:rsid w:val="00707851"/>
    <w:rsid w:val="00707CE2"/>
    <w:rsid w:val="00707D61"/>
    <w:rsid w:val="007101BA"/>
    <w:rsid w:val="00712287"/>
    <w:rsid w:val="007123EB"/>
    <w:rsid w:val="0071271B"/>
    <w:rsid w:val="00712772"/>
    <w:rsid w:val="00712A08"/>
    <w:rsid w:val="00713283"/>
    <w:rsid w:val="007138C4"/>
    <w:rsid w:val="00713C3E"/>
    <w:rsid w:val="00713F6A"/>
    <w:rsid w:val="007145C0"/>
    <w:rsid w:val="007147F3"/>
    <w:rsid w:val="007148D3"/>
    <w:rsid w:val="00714A80"/>
    <w:rsid w:val="00714D85"/>
    <w:rsid w:val="00714D8D"/>
    <w:rsid w:val="00715517"/>
    <w:rsid w:val="0071565B"/>
    <w:rsid w:val="00715B9A"/>
    <w:rsid w:val="00715E44"/>
    <w:rsid w:val="00716357"/>
    <w:rsid w:val="007164D8"/>
    <w:rsid w:val="00716DA3"/>
    <w:rsid w:val="00717027"/>
    <w:rsid w:val="007170DB"/>
    <w:rsid w:val="00717385"/>
    <w:rsid w:val="0071742B"/>
    <w:rsid w:val="007176ED"/>
    <w:rsid w:val="0071795A"/>
    <w:rsid w:val="00720182"/>
    <w:rsid w:val="00720A77"/>
    <w:rsid w:val="00721332"/>
    <w:rsid w:val="00721593"/>
    <w:rsid w:val="00721940"/>
    <w:rsid w:val="00721A77"/>
    <w:rsid w:val="00722A44"/>
    <w:rsid w:val="00723AA9"/>
    <w:rsid w:val="00723E90"/>
    <w:rsid w:val="00723F80"/>
    <w:rsid w:val="00724F58"/>
    <w:rsid w:val="007252F8"/>
    <w:rsid w:val="0072671E"/>
    <w:rsid w:val="00726896"/>
    <w:rsid w:val="00726CBB"/>
    <w:rsid w:val="00726CC7"/>
    <w:rsid w:val="00726EA6"/>
    <w:rsid w:val="00727208"/>
    <w:rsid w:val="00727680"/>
    <w:rsid w:val="00727D9E"/>
    <w:rsid w:val="007309A9"/>
    <w:rsid w:val="00730DB3"/>
    <w:rsid w:val="00733300"/>
    <w:rsid w:val="00733C3A"/>
    <w:rsid w:val="00734139"/>
    <w:rsid w:val="007345D2"/>
    <w:rsid w:val="007347EE"/>
    <w:rsid w:val="007348B1"/>
    <w:rsid w:val="00734DD5"/>
    <w:rsid w:val="00734E8A"/>
    <w:rsid w:val="00735110"/>
    <w:rsid w:val="007351DA"/>
    <w:rsid w:val="007353B4"/>
    <w:rsid w:val="00735EDD"/>
    <w:rsid w:val="007362A6"/>
    <w:rsid w:val="007366FD"/>
    <w:rsid w:val="00736D7D"/>
    <w:rsid w:val="00736EE5"/>
    <w:rsid w:val="00737253"/>
    <w:rsid w:val="007373C4"/>
    <w:rsid w:val="00740E58"/>
    <w:rsid w:val="00741349"/>
    <w:rsid w:val="00741612"/>
    <w:rsid w:val="0074172C"/>
    <w:rsid w:val="00741861"/>
    <w:rsid w:val="00741DDD"/>
    <w:rsid w:val="00742177"/>
    <w:rsid w:val="00742F3D"/>
    <w:rsid w:val="007435D3"/>
    <w:rsid w:val="00743E52"/>
    <w:rsid w:val="007441B0"/>
    <w:rsid w:val="007445A0"/>
    <w:rsid w:val="0074524B"/>
    <w:rsid w:val="0074589A"/>
    <w:rsid w:val="00745AA2"/>
    <w:rsid w:val="00746074"/>
    <w:rsid w:val="00746334"/>
    <w:rsid w:val="007464FC"/>
    <w:rsid w:val="00746C23"/>
    <w:rsid w:val="00746C52"/>
    <w:rsid w:val="00747A25"/>
    <w:rsid w:val="00747D8B"/>
    <w:rsid w:val="00747EAF"/>
    <w:rsid w:val="00747F1D"/>
    <w:rsid w:val="0075063E"/>
    <w:rsid w:val="00750C7D"/>
    <w:rsid w:val="00751228"/>
    <w:rsid w:val="0075280C"/>
    <w:rsid w:val="00752BF5"/>
    <w:rsid w:val="00752D28"/>
    <w:rsid w:val="0075477F"/>
    <w:rsid w:val="00755F27"/>
    <w:rsid w:val="00756B91"/>
    <w:rsid w:val="007570CB"/>
    <w:rsid w:val="007571E1"/>
    <w:rsid w:val="00757475"/>
    <w:rsid w:val="00757795"/>
    <w:rsid w:val="007604B2"/>
    <w:rsid w:val="007610D1"/>
    <w:rsid w:val="00761114"/>
    <w:rsid w:val="007614C7"/>
    <w:rsid w:val="00762151"/>
    <w:rsid w:val="007626E0"/>
    <w:rsid w:val="007636E3"/>
    <w:rsid w:val="00764D79"/>
    <w:rsid w:val="00764E72"/>
    <w:rsid w:val="00765281"/>
    <w:rsid w:val="00766B4B"/>
    <w:rsid w:val="00766BAD"/>
    <w:rsid w:val="00766CD2"/>
    <w:rsid w:val="007673C9"/>
    <w:rsid w:val="00767FBE"/>
    <w:rsid w:val="00770093"/>
    <w:rsid w:val="00770ABE"/>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971"/>
    <w:rsid w:val="00776BDA"/>
    <w:rsid w:val="00777691"/>
    <w:rsid w:val="00780125"/>
    <w:rsid w:val="007804D5"/>
    <w:rsid w:val="00780580"/>
    <w:rsid w:val="00780B3C"/>
    <w:rsid w:val="0078177E"/>
    <w:rsid w:val="00781B94"/>
    <w:rsid w:val="00782244"/>
    <w:rsid w:val="0078258F"/>
    <w:rsid w:val="0078304C"/>
    <w:rsid w:val="00783673"/>
    <w:rsid w:val="00783B37"/>
    <w:rsid w:val="00783EB3"/>
    <w:rsid w:val="00784175"/>
    <w:rsid w:val="007843BF"/>
    <w:rsid w:val="007849C4"/>
    <w:rsid w:val="007850BA"/>
    <w:rsid w:val="00785490"/>
    <w:rsid w:val="00785AC1"/>
    <w:rsid w:val="00786751"/>
    <w:rsid w:val="00786F93"/>
    <w:rsid w:val="007870B4"/>
    <w:rsid w:val="007875B2"/>
    <w:rsid w:val="00790C5D"/>
    <w:rsid w:val="0079109A"/>
    <w:rsid w:val="00791C6B"/>
    <w:rsid w:val="00791CD7"/>
    <w:rsid w:val="0079205D"/>
    <w:rsid w:val="00792062"/>
    <w:rsid w:val="00792091"/>
    <w:rsid w:val="007920AD"/>
    <w:rsid w:val="007925EA"/>
    <w:rsid w:val="00792D9E"/>
    <w:rsid w:val="00793084"/>
    <w:rsid w:val="00793CD8"/>
    <w:rsid w:val="00794235"/>
    <w:rsid w:val="00794601"/>
    <w:rsid w:val="00794745"/>
    <w:rsid w:val="007948D0"/>
    <w:rsid w:val="00795178"/>
    <w:rsid w:val="00795388"/>
    <w:rsid w:val="00795691"/>
    <w:rsid w:val="00795C4A"/>
    <w:rsid w:val="00795C92"/>
    <w:rsid w:val="0079604C"/>
    <w:rsid w:val="007960D6"/>
    <w:rsid w:val="00796231"/>
    <w:rsid w:val="007965E2"/>
    <w:rsid w:val="0079773B"/>
    <w:rsid w:val="0079794C"/>
    <w:rsid w:val="007A0105"/>
    <w:rsid w:val="007A03BD"/>
    <w:rsid w:val="007A0419"/>
    <w:rsid w:val="007A0648"/>
    <w:rsid w:val="007A0C0F"/>
    <w:rsid w:val="007A1252"/>
    <w:rsid w:val="007A12EB"/>
    <w:rsid w:val="007A1385"/>
    <w:rsid w:val="007A1CB3"/>
    <w:rsid w:val="007A20FB"/>
    <w:rsid w:val="007A23A4"/>
    <w:rsid w:val="007A265C"/>
    <w:rsid w:val="007A306F"/>
    <w:rsid w:val="007A3270"/>
    <w:rsid w:val="007A3D75"/>
    <w:rsid w:val="007A43A6"/>
    <w:rsid w:val="007A4F2F"/>
    <w:rsid w:val="007A570E"/>
    <w:rsid w:val="007A5772"/>
    <w:rsid w:val="007A58A6"/>
    <w:rsid w:val="007A5A74"/>
    <w:rsid w:val="007A6390"/>
    <w:rsid w:val="007A67A3"/>
    <w:rsid w:val="007A6CB1"/>
    <w:rsid w:val="007A776B"/>
    <w:rsid w:val="007A7866"/>
    <w:rsid w:val="007A79F1"/>
    <w:rsid w:val="007A7E66"/>
    <w:rsid w:val="007B0442"/>
    <w:rsid w:val="007B1838"/>
    <w:rsid w:val="007B1A5A"/>
    <w:rsid w:val="007B1EE3"/>
    <w:rsid w:val="007B3D2D"/>
    <w:rsid w:val="007B4442"/>
    <w:rsid w:val="007B495F"/>
    <w:rsid w:val="007B4CA3"/>
    <w:rsid w:val="007B50AE"/>
    <w:rsid w:val="007B51DF"/>
    <w:rsid w:val="007B536E"/>
    <w:rsid w:val="007B562F"/>
    <w:rsid w:val="007B6382"/>
    <w:rsid w:val="007B6EA6"/>
    <w:rsid w:val="007B7905"/>
    <w:rsid w:val="007C0141"/>
    <w:rsid w:val="007C0149"/>
    <w:rsid w:val="007C059B"/>
    <w:rsid w:val="007C05DD"/>
    <w:rsid w:val="007C0833"/>
    <w:rsid w:val="007C0F89"/>
    <w:rsid w:val="007C10FE"/>
    <w:rsid w:val="007C15AE"/>
    <w:rsid w:val="007C1DCA"/>
    <w:rsid w:val="007C2C3B"/>
    <w:rsid w:val="007C30B4"/>
    <w:rsid w:val="007C3D18"/>
    <w:rsid w:val="007C41B9"/>
    <w:rsid w:val="007C41BB"/>
    <w:rsid w:val="007C4267"/>
    <w:rsid w:val="007C5804"/>
    <w:rsid w:val="007C5B4C"/>
    <w:rsid w:val="007C5B6A"/>
    <w:rsid w:val="007C60BF"/>
    <w:rsid w:val="007C65DF"/>
    <w:rsid w:val="007C686E"/>
    <w:rsid w:val="007C6A07"/>
    <w:rsid w:val="007C75A1"/>
    <w:rsid w:val="007C77A5"/>
    <w:rsid w:val="007C7E6A"/>
    <w:rsid w:val="007C7EBC"/>
    <w:rsid w:val="007D0333"/>
    <w:rsid w:val="007D04E5"/>
    <w:rsid w:val="007D076F"/>
    <w:rsid w:val="007D089F"/>
    <w:rsid w:val="007D0E2C"/>
    <w:rsid w:val="007D13B3"/>
    <w:rsid w:val="007D23C4"/>
    <w:rsid w:val="007D298B"/>
    <w:rsid w:val="007D2F21"/>
    <w:rsid w:val="007D3129"/>
    <w:rsid w:val="007D3165"/>
    <w:rsid w:val="007D3527"/>
    <w:rsid w:val="007D376C"/>
    <w:rsid w:val="007D424B"/>
    <w:rsid w:val="007D50B0"/>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4610"/>
    <w:rsid w:val="007E4715"/>
    <w:rsid w:val="007E505B"/>
    <w:rsid w:val="007E52C5"/>
    <w:rsid w:val="007E5500"/>
    <w:rsid w:val="007E6E23"/>
    <w:rsid w:val="007E7091"/>
    <w:rsid w:val="007E73B3"/>
    <w:rsid w:val="007E73F4"/>
    <w:rsid w:val="007E7738"/>
    <w:rsid w:val="007E77D9"/>
    <w:rsid w:val="007F0856"/>
    <w:rsid w:val="007F0CB8"/>
    <w:rsid w:val="007F0D21"/>
    <w:rsid w:val="007F12E1"/>
    <w:rsid w:val="007F172A"/>
    <w:rsid w:val="007F3646"/>
    <w:rsid w:val="007F38BD"/>
    <w:rsid w:val="007F45F3"/>
    <w:rsid w:val="007F4843"/>
    <w:rsid w:val="007F4ED4"/>
    <w:rsid w:val="007F540C"/>
    <w:rsid w:val="007F5456"/>
    <w:rsid w:val="007F58A2"/>
    <w:rsid w:val="007F6852"/>
    <w:rsid w:val="007F6BA7"/>
    <w:rsid w:val="008002BB"/>
    <w:rsid w:val="008008FC"/>
    <w:rsid w:val="00800B85"/>
    <w:rsid w:val="00800EFF"/>
    <w:rsid w:val="0080101B"/>
    <w:rsid w:val="008019D4"/>
    <w:rsid w:val="00801A6E"/>
    <w:rsid w:val="0080201F"/>
    <w:rsid w:val="008030A2"/>
    <w:rsid w:val="0080335E"/>
    <w:rsid w:val="00803A49"/>
    <w:rsid w:val="00803FAE"/>
    <w:rsid w:val="0080400E"/>
    <w:rsid w:val="00804297"/>
    <w:rsid w:val="008052D9"/>
    <w:rsid w:val="0080564D"/>
    <w:rsid w:val="00805667"/>
    <w:rsid w:val="00805CC2"/>
    <w:rsid w:val="0080605F"/>
    <w:rsid w:val="00806ACB"/>
    <w:rsid w:val="00806C91"/>
    <w:rsid w:val="00806FE2"/>
    <w:rsid w:val="0080701E"/>
    <w:rsid w:val="00807098"/>
    <w:rsid w:val="00807786"/>
    <w:rsid w:val="00807951"/>
    <w:rsid w:val="008100FD"/>
    <w:rsid w:val="00810266"/>
    <w:rsid w:val="00810801"/>
    <w:rsid w:val="00810911"/>
    <w:rsid w:val="00811750"/>
    <w:rsid w:val="0081186A"/>
    <w:rsid w:val="00811FCB"/>
    <w:rsid w:val="008121CF"/>
    <w:rsid w:val="00812232"/>
    <w:rsid w:val="00812700"/>
    <w:rsid w:val="0081341C"/>
    <w:rsid w:val="008137A9"/>
    <w:rsid w:val="0081394C"/>
    <w:rsid w:val="0081420C"/>
    <w:rsid w:val="00814314"/>
    <w:rsid w:val="00814381"/>
    <w:rsid w:val="008150B8"/>
    <w:rsid w:val="008158D6"/>
    <w:rsid w:val="0081673D"/>
    <w:rsid w:val="00817196"/>
    <w:rsid w:val="00817358"/>
    <w:rsid w:val="00817441"/>
    <w:rsid w:val="00817857"/>
    <w:rsid w:val="008178E6"/>
    <w:rsid w:val="00817C1E"/>
    <w:rsid w:val="00817D79"/>
    <w:rsid w:val="00817FEA"/>
    <w:rsid w:val="0082005D"/>
    <w:rsid w:val="008200A9"/>
    <w:rsid w:val="00820D90"/>
    <w:rsid w:val="00821225"/>
    <w:rsid w:val="00821EB8"/>
    <w:rsid w:val="008220B5"/>
    <w:rsid w:val="00822132"/>
    <w:rsid w:val="008232DF"/>
    <w:rsid w:val="008234C1"/>
    <w:rsid w:val="008235DB"/>
    <w:rsid w:val="00824152"/>
    <w:rsid w:val="00824AB4"/>
    <w:rsid w:val="00824BAB"/>
    <w:rsid w:val="008254D9"/>
    <w:rsid w:val="00825C42"/>
    <w:rsid w:val="00825D25"/>
    <w:rsid w:val="008264D8"/>
    <w:rsid w:val="0082711E"/>
    <w:rsid w:val="00827D6F"/>
    <w:rsid w:val="00827E96"/>
    <w:rsid w:val="00830E69"/>
    <w:rsid w:val="008310FA"/>
    <w:rsid w:val="008310FD"/>
    <w:rsid w:val="0083124B"/>
    <w:rsid w:val="00831927"/>
    <w:rsid w:val="00832FE9"/>
    <w:rsid w:val="008331FA"/>
    <w:rsid w:val="00833594"/>
    <w:rsid w:val="00833799"/>
    <w:rsid w:val="008343CD"/>
    <w:rsid w:val="008348A5"/>
    <w:rsid w:val="008348C8"/>
    <w:rsid w:val="00834C04"/>
    <w:rsid w:val="00834E47"/>
    <w:rsid w:val="00834EDE"/>
    <w:rsid w:val="00834F8B"/>
    <w:rsid w:val="0083536F"/>
    <w:rsid w:val="00835B91"/>
    <w:rsid w:val="00837429"/>
    <w:rsid w:val="00837501"/>
    <w:rsid w:val="008375A4"/>
    <w:rsid w:val="008376AC"/>
    <w:rsid w:val="008376CD"/>
    <w:rsid w:val="00840189"/>
    <w:rsid w:val="008402B1"/>
    <w:rsid w:val="0084030B"/>
    <w:rsid w:val="0084038D"/>
    <w:rsid w:val="008405D1"/>
    <w:rsid w:val="008407BB"/>
    <w:rsid w:val="00840DD0"/>
    <w:rsid w:val="00841369"/>
    <w:rsid w:val="00841AEE"/>
    <w:rsid w:val="00841D6B"/>
    <w:rsid w:val="00841E49"/>
    <w:rsid w:val="00842593"/>
    <w:rsid w:val="0084279A"/>
    <w:rsid w:val="00842BD8"/>
    <w:rsid w:val="00842C77"/>
    <w:rsid w:val="00842C7D"/>
    <w:rsid w:val="00843704"/>
    <w:rsid w:val="00843C05"/>
    <w:rsid w:val="008444E8"/>
    <w:rsid w:val="00844893"/>
    <w:rsid w:val="00844AEA"/>
    <w:rsid w:val="00844B92"/>
    <w:rsid w:val="00844C29"/>
    <w:rsid w:val="00844E80"/>
    <w:rsid w:val="00845752"/>
    <w:rsid w:val="00845AAD"/>
    <w:rsid w:val="00845BF3"/>
    <w:rsid w:val="00846298"/>
    <w:rsid w:val="00846387"/>
    <w:rsid w:val="0084685C"/>
    <w:rsid w:val="00846FE7"/>
    <w:rsid w:val="008506B2"/>
    <w:rsid w:val="00850C8C"/>
    <w:rsid w:val="008510D9"/>
    <w:rsid w:val="00852941"/>
    <w:rsid w:val="00852AB4"/>
    <w:rsid w:val="00852C49"/>
    <w:rsid w:val="00852C67"/>
    <w:rsid w:val="008530F9"/>
    <w:rsid w:val="00853262"/>
    <w:rsid w:val="008534A7"/>
    <w:rsid w:val="008534AE"/>
    <w:rsid w:val="00853FFB"/>
    <w:rsid w:val="0085455C"/>
    <w:rsid w:val="00854F97"/>
    <w:rsid w:val="008551CE"/>
    <w:rsid w:val="00856626"/>
    <w:rsid w:val="00856911"/>
    <w:rsid w:val="00857F0A"/>
    <w:rsid w:val="00860B56"/>
    <w:rsid w:val="0086166E"/>
    <w:rsid w:val="00861B7F"/>
    <w:rsid w:val="00861E8F"/>
    <w:rsid w:val="008622F8"/>
    <w:rsid w:val="00862B31"/>
    <w:rsid w:val="0086311F"/>
    <w:rsid w:val="00863150"/>
    <w:rsid w:val="00863C50"/>
    <w:rsid w:val="00865AD4"/>
    <w:rsid w:val="00865E55"/>
    <w:rsid w:val="0086613E"/>
    <w:rsid w:val="008666F8"/>
    <w:rsid w:val="00866F9B"/>
    <w:rsid w:val="0086702D"/>
    <w:rsid w:val="008677FD"/>
    <w:rsid w:val="008678A4"/>
    <w:rsid w:val="008679C9"/>
    <w:rsid w:val="008706D4"/>
    <w:rsid w:val="00870F8A"/>
    <w:rsid w:val="0087138A"/>
    <w:rsid w:val="008719A4"/>
    <w:rsid w:val="00871A29"/>
    <w:rsid w:val="00871CBB"/>
    <w:rsid w:val="00871D23"/>
    <w:rsid w:val="00872104"/>
    <w:rsid w:val="008721F1"/>
    <w:rsid w:val="008738E5"/>
    <w:rsid w:val="00873A26"/>
    <w:rsid w:val="00873DB0"/>
    <w:rsid w:val="00874312"/>
    <w:rsid w:val="0087437C"/>
    <w:rsid w:val="008748BF"/>
    <w:rsid w:val="00874F2A"/>
    <w:rsid w:val="0087500D"/>
    <w:rsid w:val="00875082"/>
    <w:rsid w:val="008752FF"/>
    <w:rsid w:val="0087556F"/>
    <w:rsid w:val="00875CD7"/>
    <w:rsid w:val="00876B4D"/>
    <w:rsid w:val="00877064"/>
    <w:rsid w:val="00877F18"/>
    <w:rsid w:val="008801A8"/>
    <w:rsid w:val="00880A78"/>
    <w:rsid w:val="00880D54"/>
    <w:rsid w:val="008810B6"/>
    <w:rsid w:val="00882B83"/>
    <w:rsid w:val="00882DA5"/>
    <w:rsid w:val="00883CD3"/>
    <w:rsid w:val="00885B55"/>
    <w:rsid w:val="00886F17"/>
    <w:rsid w:val="008871F9"/>
    <w:rsid w:val="00887472"/>
    <w:rsid w:val="00890302"/>
    <w:rsid w:val="00890716"/>
    <w:rsid w:val="0089213E"/>
    <w:rsid w:val="00892FB3"/>
    <w:rsid w:val="0089329D"/>
    <w:rsid w:val="00893557"/>
    <w:rsid w:val="00893684"/>
    <w:rsid w:val="00894711"/>
    <w:rsid w:val="00894A88"/>
    <w:rsid w:val="00894D51"/>
    <w:rsid w:val="008952BE"/>
    <w:rsid w:val="00895386"/>
    <w:rsid w:val="00895E58"/>
    <w:rsid w:val="00896EDB"/>
    <w:rsid w:val="00897101"/>
    <w:rsid w:val="00897446"/>
    <w:rsid w:val="00897921"/>
    <w:rsid w:val="00897ABF"/>
    <w:rsid w:val="00897EEB"/>
    <w:rsid w:val="008A062F"/>
    <w:rsid w:val="008A0BC0"/>
    <w:rsid w:val="008A197C"/>
    <w:rsid w:val="008A1AAE"/>
    <w:rsid w:val="008A21FF"/>
    <w:rsid w:val="008A25BC"/>
    <w:rsid w:val="008A26FE"/>
    <w:rsid w:val="008A27DA"/>
    <w:rsid w:val="008A2CB5"/>
    <w:rsid w:val="008A2CE2"/>
    <w:rsid w:val="008A2EA1"/>
    <w:rsid w:val="008A30AC"/>
    <w:rsid w:val="008A311F"/>
    <w:rsid w:val="008A3234"/>
    <w:rsid w:val="008A38D7"/>
    <w:rsid w:val="008A44B8"/>
    <w:rsid w:val="008A4CD0"/>
    <w:rsid w:val="008A51A8"/>
    <w:rsid w:val="008A53B4"/>
    <w:rsid w:val="008A54C7"/>
    <w:rsid w:val="008A59E3"/>
    <w:rsid w:val="008A5C18"/>
    <w:rsid w:val="008A5FF9"/>
    <w:rsid w:val="008A60AC"/>
    <w:rsid w:val="008A62BE"/>
    <w:rsid w:val="008A646D"/>
    <w:rsid w:val="008A65E9"/>
    <w:rsid w:val="008A6B0D"/>
    <w:rsid w:val="008A6B33"/>
    <w:rsid w:val="008A77D8"/>
    <w:rsid w:val="008A794A"/>
    <w:rsid w:val="008B047F"/>
    <w:rsid w:val="008B0483"/>
    <w:rsid w:val="008B0491"/>
    <w:rsid w:val="008B05D2"/>
    <w:rsid w:val="008B085B"/>
    <w:rsid w:val="008B0EF8"/>
    <w:rsid w:val="008B120C"/>
    <w:rsid w:val="008B1496"/>
    <w:rsid w:val="008B15B6"/>
    <w:rsid w:val="008B311A"/>
    <w:rsid w:val="008B3ECE"/>
    <w:rsid w:val="008B3F67"/>
    <w:rsid w:val="008B4348"/>
    <w:rsid w:val="008B43FE"/>
    <w:rsid w:val="008B4DB4"/>
    <w:rsid w:val="008B51A0"/>
    <w:rsid w:val="008B5375"/>
    <w:rsid w:val="008B53CD"/>
    <w:rsid w:val="008B592A"/>
    <w:rsid w:val="008B5AF9"/>
    <w:rsid w:val="008B6325"/>
    <w:rsid w:val="008B64BB"/>
    <w:rsid w:val="008B650C"/>
    <w:rsid w:val="008B69C6"/>
    <w:rsid w:val="008B6FDA"/>
    <w:rsid w:val="008B7B5C"/>
    <w:rsid w:val="008C0C99"/>
    <w:rsid w:val="008C1AA2"/>
    <w:rsid w:val="008C1F64"/>
    <w:rsid w:val="008C2017"/>
    <w:rsid w:val="008C2919"/>
    <w:rsid w:val="008C2A4F"/>
    <w:rsid w:val="008C2BAF"/>
    <w:rsid w:val="008C2FE4"/>
    <w:rsid w:val="008C35A0"/>
    <w:rsid w:val="008C3FE2"/>
    <w:rsid w:val="008C41F1"/>
    <w:rsid w:val="008C426A"/>
    <w:rsid w:val="008C4958"/>
    <w:rsid w:val="008C4BAA"/>
    <w:rsid w:val="008C54B2"/>
    <w:rsid w:val="008C5625"/>
    <w:rsid w:val="008C6798"/>
    <w:rsid w:val="008C6AE8"/>
    <w:rsid w:val="008C6CB6"/>
    <w:rsid w:val="008C74FA"/>
    <w:rsid w:val="008C750A"/>
    <w:rsid w:val="008C7573"/>
    <w:rsid w:val="008C77E9"/>
    <w:rsid w:val="008D0038"/>
    <w:rsid w:val="008D08DA"/>
    <w:rsid w:val="008D2A76"/>
    <w:rsid w:val="008D2B6F"/>
    <w:rsid w:val="008D2D66"/>
    <w:rsid w:val="008D34F1"/>
    <w:rsid w:val="008D39D8"/>
    <w:rsid w:val="008D3A93"/>
    <w:rsid w:val="008D4139"/>
    <w:rsid w:val="008D5438"/>
    <w:rsid w:val="008D5861"/>
    <w:rsid w:val="008D5872"/>
    <w:rsid w:val="008D6D1A"/>
    <w:rsid w:val="008D6E3A"/>
    <w:rsid w:val="008D6FE8"/>
    <w:rsid w:val="008D7822"/>
    <w:rsid w:val="008E025F"/>
    <w:rsid w:val="008E065E"/>
    <w:rsid w:val="008E0927"/>
    <w:rsid w:val="008E1583"/>
    <w:rsid w:val="008E17E9"/>
    <w:rsid w:val="008E1909"/>
    <w:rsid w:val="008E1DDC"/>
    <w:rsid w:val="008E1DF7"/>
    <w:rsid w:val="008E21AD"/>
    <w:rsid w:val="008E267B"/>
    <w:rsid w:val="008E5E0B"/>
    <w:rsid w:val="008E6A05"/>
    <w:rsid w:val="008E6B95"/>
    <w:rsid w:val="008E72E3"/>
    <w:rsid w:val="008F027A"/>
    <w:rsid w:val="008F035B"/>
    <w:rsid w:val="008F052D"/>
    <w:rsid w:val="008F088A"/>
    <w:rsid w:val="008F099E"/>
    <w:rsid w:val="008F1A95"/>
    <w:rsid w:val="008F1DFF"/>
    <w:rsid w:val="008F1EAB"/>
    <w:rsid w:val="008F2C73"/>
    <w:rsid w:val="008F33DC"/>
    <w:rsid w:val="008F3EA4"/>
    <w:rsid w:val="008F4641"/>
    <w:rsid w:val="008F4739"/>
    <w:rsid w:val="008F477F"/>
    <w:rsid w:val="008F6912"/>
    <w:rsid w:val="008F698E"/>
    <w:rsid w:val="008F6C3A"/>
    <w:rsid w:val="008F703C"/>
    <w:rsid w:val="008F72BC"/>
    <w:rsid w:val="008F768E"/>
    <w:rsid w:val="008F7993"/>
    <w:rsid w:val="0090091C"/>
    <w:rsid w:val="00900D2E"/>
    <w:rsid w:val="00900DF4"/>
    <w:rsid w:val="009014DF"/>
    <w:rsid w:val="009015FB"/>
    <w:rsid w:val="00901829"/>
    <w:rsid w:val="00901EC2"/>
    <w:rsid w:val="0090206F"/>
    <w:rsid w:val="00902208"/>
    <w:rsid w:val="00902350"/>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4EA"/>
    <w:rsid w:val="0091064C"/>
    <w:rsid w:val="00910723"/>
    <w:rsid w:val="00910789"/>
    <w:rsid w:val="00910AFE"/>
    <w:rsid w:val="00910B7D"/>
    <w:rsid w:val="009112B6"/>
    <w:rsid w:val="00911302"/>
    <w:rsid w:val="009113B5"/>
    <w:rsid w:val="00911DFB"/>
    <w:rsid w:val="009127A2"/>
    <w:rsid w:val="00912BB8"/>
    <w:rsid w:val="00912FFB"/>
    <w:rsid w:val="009130B1"/>
    <w:rsid w:val="0091386D"/>
    <w:rsid w:val="009139D9"/>
    <w:rsid w:val="00913A6D"/>
    <w:rsid w:val="009148C4"/>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5C5"/>
    <w:rsid w:val="00920655"/>
    <w:rsid w:val="00920BF2"/>
    <w:rsid w:val="0092104D"/>
    <w:rsid w:val="00922010"/>
    <w:rsid w:val="00922559"/>
    <w:rsid w:val="00922589"/>
    <w:rsid w:val="00922B3A"/>
    <w:rsid w:val="00922BFB"/>
    <w:rsid w:val="009236D2"/>
    <w:rsid w:val="009237D0"/>
    <w:rsid w:val="00923D5A"/>
    <w:rsid w:val="0092482D"/>
    <w:rsid w:val="0092521A"/>
    <w:rsid w:val="00925515"/>
    <w:rsid w:val="00925FFA"/>
    <w:rsid w:val="0092620E"/>
    <w:rsid w:val="00926CF7"/>
    <w:rsid w:val="00927A61"/>
    <w:rsid w:val="00927C95"/>
    <w:rsid w:val="00930A79"/>
    <w:rsid w:val="00930B0F"/>
    <w:rsid w:val="00930E16"/>
    <w:rsid w:val="00930F52"/>
    <w:rsid w:val="009310C0"/>
    <w:rsid w:val="0093125F"/>
    <w:rsid w:val="00931A19"/>
    <w:rsid w:val="00931BD9"/>
    <w:rsid w:val="0093271B"/>
    <w:rsid w:val="009335AE"/>
    <w:rsid w:val="00933B85"/>
    <w:rsid w:val="00933DD7"/>
    <w:rsid w:val="009351FA"/>
    <w:rsid w:val="0093615D"/>
    <w:rsid w:val="0093617A"/>
    <w:rsid w:val="009368F3"/>
    <w:rsid w:val="009370BF"/>
    <w:rsid w:val="00937143"/>
    <w:rsid w:val="00937E4D"/>
    <w:rsid w:val="009406CC"/>
    <w:rsid w:val="00940736"/>
    <w:rsid w:val="00941636"/>
    <w:rsid w:val="00942BDD"/>
    <w:rsid w:val="0094301D"/>
    <w:rsid w:val="00943742"/>
    <w:rsid w:val="00943C8C"/>
    <w:rsid w:val="009440AC"/>
    <w:rsid w:val="00944258"/>
    <w:rsid w:val="0094430A"/>
    <w:rsid w:val="00945541"/>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47D"/>
    <w:rsid w:val="00953920"/>
    <w:rsid w:val="00953CDD"/>
    <w:rsid w:val="00953D47"/>
    <w:rsid w:val="009540A5"/>
    <w:rsid w:val="00954DAE"/>
    <w:rsid w:val="00954DD3"/>
    <w:rsid w:val="00955CAE"/>
    <w:rsid w:val="00956672"/>
    <w:rsid w:val="0095681E"/>
    <w:rsid w:val="009570E9"/>
    <w:rsid w:val="009572D1"/>
    <w:rsid w:val="009572D4"/>
    <w:rsid w:val="00957DBD"/>
    <w:rsid w:val="00960105"/>
    <w:rsid w:val="0096030F"/>
    <w:rsid w:val="00960660"/>
    <w:rsid w:val="00960A97"/>
    <w:rsid w:val="00960BD4"/>
    <w:rsid w:val="00960DDE"/>
    <w:rsid w:val="00961446"/>
    <w:rsid w:val="00961921"/>
    <w:rsid w:val="00961F76"/>
    <w:rsid w:val="00962FB1"/>
    <w:rsid w:val="00963193"/>
    <w:rsid w:val="00963381"/>
    <w:rsid w:val="009639AF"/>
    <w:rsid w:val="0096430A"/>
    <w:rsid w:val="009644AF"/>
    <w:rsid w:val="009650A8"/>
    <w:rsid w:val="0096554B"/>
    <w:rsid w:val="009655E1"/>
    <w:rsid w:val="0096584A"/>
    <w:rsid w:val="009662D1"/>
    <w:rsid w:val="009668A9"/>
    <w:rsid w:val="00966C75"/>
    <w:rsid w:val="009672D8"/>
    <w:rsid w:val="009675E6"/>
    <w:rsid w:val="009707F7"/>
    <w:rsid w:val="00970E52"/>
    <w:rsid w:val="00971895"/>
    <w:rsid w:val="00971F08"/>
    <w:rsid w:val="00972585"/>
    <w:rsid w:val="00972817"/>
    <w:rsid w:val="00972AE7"/>
    <w:rsid w:val="00973C7F"/>
    <w:rsid w:val="0097400C"/>
    <w:rsid w:val="0097427A"/>
    <w:rsid w:val="00974506"/>
    <w:rsid w:val="0097465E"/>
    <w:rsid w:val="009748C3"/>
    <w:rsid w:val="00975456"/>
    <w:rsid w:val="0097603D"/>
    <w:rsid w:val="00976949"/>
    <w:rsid w:val="00976D66"/>
    <w:rsid w:val="00977287"/>
    <w:rsid w:val="00980477"/>
    <w:rsid w:val="009805F3"/>
    <w:rsid w:val="00980B1E"/>
    <w:rsid w:val="009815DB"/>
    <w:rsid w:val="00981FE7"/>
    <w:rsid w:val="00982418"/>
    <w:rsid w:val="0098248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90630"/>
    <w:rsid w:val="00991063"/>
    <w:rsid w:val="009910BC"/>
    <w:rsid w:val="009911B3"/>
    <w:rsid w:val="009912B5"/>
    <w:rsid w:val="009914D7"/>
    <w:rsid w:val="00991761"/>
    <w:rsid w:val="00992195"/>
    <w:rsid w:val="00992F86"/>
    <w:rsid w:val="0099311B"/>
    <w:rsid w:val="009936BA"/>
    <w:rsid w:val="009939B4"/>
    <w:rsid w:val="00994DCA"/>
    <w:rsid w:val="00995588"/>
    <w:rsid w:val="00995919"/>
    <w:rsid w:val="00995D66"/>
    <w:rsid w:val="00995DCD"/>
    <w:rsid w:val="009960EC"/>
    <w:rsid w:val="009970DD"/>
    <w:rsid w:val="009971DA"/>
    <w:rsid w:val="009972E2"/>
    <w:rsid w:val="00997386"/>
    <w:rsid w:val="00997960"/>
    <w:rsid w:val="00997AD6"/>
    <w:rsid w:val="00997E76"/>
    <w:rsid w:val="009A0FBA"/>
    <w:rsid w:val="009A1601"/>
    <w:rsid w:val="009A1979"/>
    <w:rsid w:val="009A1FFA"/>
    <w:rsid w:val="009A28DE"/>
    <w:rsid w:val="009A34B5"/>
    <w:rsid w:val="009A3940"/>
    <w:rsid w:val="009A3A38"/>
    <w:rsid w:val="009A4167"/>
    <w:rsid w:val="009A44F0"/>
    <w:rsid w:val="009A462D"/>
    <w:rsid w:val="009A475C"/>
    <w:rsid w:val="009A488C"/>
    <w:rsid w:val="009A5CBA"/>
    <w:rsid w:val="009A5F78"/>
    <w:rsid w:val="009A6241"/>
    <w:rsid w:val="009A69AE"/>
    <w:rsid w:val="009A6C3A"/>
    <w:rsid w:val="009A76AB"/>
    <w:rsid w:val="009B0111"/>
    <w:rsid w:val="009B0B03"/>
    <w:rsid w:val="009B147A"/>
    <w:rsid w:val="009B168F"/>
    <w:rsid w:val="009B1F30"/>
    <w:rsid w:val="009B28DD"/>
    <w:rsid w:val="009B2B58"/>
    <w:rsid w:val="009B36E0"/>
    <w:rsid w:val="009B3AC2"/>
    <w:rsid w:val="009B40C9"/>
    <w:rsid w:val="009B416C"/>
    <w:rsid w:val="009B445B"/>
    <w:rsid w:val="009B4DF4"/>
    <w:rsid w:val="009B4FE6"/>
    <w:rsid w:val="009B527E"/>
    <w:rsid w:val="009B564E"/>
    <w:rsid w:val="009B5A3B"/>
    <w:rsid w:val="009B62C6"/>
    <w:rsid w:val="009B69EF"/>
    <w:rsid w:val="009B7200"/>
    <w:rsid w:val="009B72CA"/>
    <w:rsid w:val="009B73A2"/>
    <w:rsid w:val="009B75B8"/>
    <w:rsid w:val="009B7A39"/>
    <w:rsid w:val="009B7E87"/>
    <w:rsid w:val="009C16C0"/>
    <w:rsid w:val="009C21F4"/>
    <w:rsid w:val="009C2D40"/>
    <w:rsid w:val="009C304C"/>
    <w:rsid w:val="009C320F"/>
    <w:rsid w:val="009C35CC"/>
    <w:rsid w:val="009C35F2"/>
    <w:rsid w:val="009C36BC"/>
    <w:rsid w:val="009C403E"/>
    <w:rsid w:val="009C46BB"/>
    <w:rsid w:val="009C5998"/>
    <w:rsid w:val="009C6793"/>
    <w:rsid w:val="009C7938"/>
    <w:rsid w:val="009D08D0"/>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36"/>
    <w:rsid w:val="009D4FF0"/>
    <w:rsid w:val="009D568D"/>
    <w:rsid w:val="009D56B8"/>
    <w:rsid w:val="009D6029"/>
    <w:rsid w:val="009D703C"/>
    <w:rsid w:val="009D718F"/>
    <w:rsid w:val="009E0278"/>
    <w:rsid w:val="009E068F"/>
    <w:rsid w:val="009E0967"/>
    <w:rsid w:val="009E0A8D"/>
    <w:rsid w:val="009E0B01"/>
    <w:rsid w:val="009E0C66"/>
    <w:rsid w:val="009E1018"/>
    <w:rsid w:val="009E1116"/>
    <w:rsid w:val="009E14E0"/>
    <w:rsid w:val="009E18F9"/>
    <w:rsid w:val="009E1A1A"/>
    <w:rsid w:val="009E2A5E"/>
    <w:rsid w:val="009E35DB"/>
    <w:rsid w:val="009E364C"/>
    <w:rsid w:val="009E40BA"/>
    <w:rsid w:val="009E419E"/>
    <w:rsid w:val="009E45F1"/>
    <w:rsid w:val="009E47A3"/>
    <w:rsid w:val="009E4B73"/>
    <w:rsid w:val="009E4BB8"/>
    <w:rsid w:val="009E4FB7"/>
    <w:rsid w:val="009E50DB"/>
    <w:rsid w:val="009E53C9"/>
    <w:rsid w:val="009E5532"/>
    <w:rsid w:val="009E5ADF"/>
    <w:rsid w:val="009E6420"/>
    <w:rsid w:val="009E6FC0"/>
    <w:rsid w:val="009E7050"/>
    <w:rsid w:val="009E75A8"/>
    <w:rsid w:val="009E78A1"/>
    <w:rsid w:val="009E7CA2"/>
    <w:rsid w:val="009F08F3"/>
    <w:rsid w:val="009F0969"/>
    <w:rsid w:val="009F0DAD"/>
    <w:rsid w:val="009F1FBF"/>
    <w:rsid w:val="009F2333"/>
    <w:rsid w:val="009F241D"/>
    <w:rsid w:val="009F25F7"/>
    <w:rsid w:val="009F2E59"/>
    <w:rsid w:val="009F2FF3"/>
    <w:rsid w:val="009F3033"/>
    <w:rsid w:val="009F31C1"/>
    <w:rsid w:val="009F3397"/>
    <w:rsid w:val="009F344F"/>
    <w:rsid w:val="009F3690"/>
    <w:rsid w:val="009F37EA"/>
    <w:rsid w:val="009F3E48"/>
    <w:rsid w:val="009F4660"/>
    <w:rsid w:val="009F481F"/>
    <w:rsid w:val="009F5129"/>
    <w:rsid w:val="009F6A0F"/>
    <w:rsid w:val="009F6C97"/>
    <w:rsid w:val="009F6D6B"/>
    <w:rsid w:val="009F6E86"/>
    <w:rsid w:val="009F7942"/>
    <w:rsid w:val="009F7E44"/>
    <w:rsid w:val="00A0011C"/>
    <w:rsid w:val="00A008D0"/>
    <w:rsid w:val="00A00F68"/>
    <w:rsid w:val="00A0166F"/>
    <w:rsid w:val="00A01915"/>
    <w:rsid w:val="00A01A5C"/>
    <w:rsid w:val="00A02637"/>
    <w:rsid w:val="00A02CED"/>
    <w:rsid w:val="00A02E4F"/>
    <w:rsid w:val="00A03875"/>
    <w:rsid w:val="00A03D90"/>
    <w:rsid w:val="00A0476B"/>
    <w:rsid w:val="00A048A8"/>
    <w:rsid w:val="00A04D0F"/>
    <w:rsid w:val="00A04F49"/>
    <w:rsid w:val="00A04F77"/>
    <w:rsid w:val="00A0516C"/>
    <w:rsid w:val="00A0549D"/>
    <w:rsid w:val="00A05B0C"/>
    <w:rsid w:val="00A05CE3"/>
    <w:rsid w:val="00A0630A"/>
    <w:rsid w:val="00A06C03"/>
    <w:rsid w:val="00A07FD4"/>
    <w:rsid w:val="00A10379"/>
    <w:rsid w:val="00A10960"/>
    <w:rsid w:val="00A11A47"/>
    <w:rsid w:val="00A120BB"/>
    <w:rsid w:val="00A121C4"/>
    <w:rsid w:val="00A122E5"/>
    <w:rsid w:val="00A126DF"/>
    <w:rsid w:val="00A12C6E"/>
    <w:rsid w:val="00A13E54"/>
    <w:rsid w:val="00A142EB"/>
    <w:rsid w:val="00A149BD"/>
    <w:rsid w:val="00A157AA"/>
    <w:rsid w:val="00A15D95"/>
    <w:rsid w:val="00A1674E"/>
    <w:rsid w:val="00A17035"/>
    <w:rsid w:val="00A172A6"/>
    <w:rsid w:val="00A17701"/>
    <w:rsid w:val="00A17B23"/>
    <w:rsid w:val="00A17F63"/>
    <w:rsid w:val="00A2052C"/>
    <w:rsid w:val="00A2059A"/>
    <w:rsid w:val="00A21325"/>
    <w:rsid w:val="00A2193B"/>
    <w:rsid w:val="00A2255E"/>
    <w:rsid w:val="00A22F85"/>
    <w:rsid w:val="00A23405"/>
    <w:rsid w:val="00A23466"/>
    <w:rsid w:val="00A234AA"/>
    <w:rsid w:val="00A2351A"/>
    <w:rsid w:val="00A24077"/>
    <w:rsid w:val="00A24937"/>
    <w:rsid w:val="00A24B49"/>
    <w:rsid w:val="00A254D1"/>
    <w:rsid w:val="00A25656"/>
    <w:rsid w:val="00A25B94"/>
    <w:rsid w:val="00A264A9"/>
    <w:rsid w:val="00A26605"/>
    <w:rsid w:val="00A26823"/>
    <w:rsid w:val="00A270D6"/>
    <w:rsid w:val="00A273CD"/>
    <w:rsid w:val="00A2744E"/>
    <w:rsid w:val="00A27785"/>
    <w:rsid w:val="00A27C60"/>
    <w:rsid w:val="00A30187"/>
    <w:rsid w:val="00A314D3"/>
    <w:rsid w:val="00A31BD3"/>
    <w:rsid w:val="00A31D3D"/>
    <w:rsid w:val="00A322FB"/>
    <w:rsid w:val="00A32887"/>
    <w:rsid w:val="00A32A23"/>
    <w:rsid w:val="00A3312F"/>
    <w:rsid w:val="00A334EC"/>
    <w:rsid w:val="00A3371A"/>
    <w:rsid w:val="00A33ED4"/>
    <w:rsid w:val="00A33FDE"/>
    <w:rsid w:val="00A3448A"/>
    <w:rsid w:val="00A348FD"/>
    <w:rsid w:val="00A356B5"/>
    <w:rsid w:val="00A35C3C"/>
    <w:rsid w:val="00A36297"/>
    <w:rsid w:val="00A36340"/>
    <w:rsid w:val="00A36D00"/>
    <w:rsid w:val="00A377EA"/>
    <w:rsid w:val="00A37860"/>
    <w:rsid w:val="00A37AA1"/>
    <w:rsid w:val="00A404CE"/>
    <w:rsid w:val="00A40AF9"/>
    <w:rsid w:val="00A40B8D"/>
    <w:rsid w:val="00A40E16"/>
    <w:rsid w:val="00A41386"/>
    <w:rsid w:val="00A41E2B"/>
    <w:rsid w:val="00A42316"/>
    <w:rsid w:val="00A42B58"/>
    <w:rsid w:val="00A42EFB"/>
    <w:rsid w:val="00A43246"/>
    <w:rsid w:val="00A435BA"/>
    <w:rsid w:val="00A43DC7"/>
    <w:rsid w:val="00A43F32"/>
    <w:rsid w:val="00A44950"/>
    <w:rsid w:val="00A44E76"/>
    <w:rsid w:val="00A45AD0"/>
    <w:rsid w:val="00A45B74"/>
    <w:rsid w:val="00A45E2A"/>
    <w:rsid w:val="00A46414"/>
    <w:rsid w:val="00A464A8"/>
    <w:rsid w:val="00A4705A"/>
    <w:rsid w:val="00A47E50"/>
    <w:rsid w:val="00A50B90"/>
    <w:rsid w:val="00A51704"/>
    <w:rsid w:val="00A5188B"/>
    <w:rsid w:val="00A51A14"/>
    <w:rsid w:val="00A51D65"/>
    <w:rsid w:val="00A521FB"/>
    <w:rsid w:val="00A52449"/>
    <w:rsid w:val="00A52E1D"/>
    <w:rsid w:val="00A52E47"/>
    <w:rsid w:val="00A52FCD"/>
    <w:rsid w:val="00A536D4"/>
    <w:rsid w:val="00A53837"/>
    <w:rsid w:val="00A53C7E"/>
    <w:rsid w:val="00A541B2"/>
    <w:rsid w:val="00A55ADC"/>
    <w:rsid w:val="00A5685B"/>
    <w:rsid w:val="00A5751B"/>
    <w:rsid w:val="00A57BE4"/>
    <w:rsid w:val="00A57FC9"/>
    <w:rsid w:val="00A602C3"/>
    <w:rsid w:val="00A602DE"/>
    <w:rsid w:val="00A607AB"/>
    <w:rsid w:val="00A60E63"/>
    <w:rsid w:val="00A611B9"/>
    <w:rsid w:val="00A61499"/>
    <w:rsid w:val="00A614C3"/>
    <w:rsid w:val="00A619F5"/>
    <w:rsid w:val="00A61EDA"/>
    <w:rsid w:val="00A61F97"/>
    <w:rsid w:val="00A62273"/>
    <w:rsid w:val="00A623A2"/>
    <w:rsid w:val="00A6261D"/>
    <w:rsid w:val="00A62A77"/>
    <w:rsid w:val="00A63483"/>
    <w:rsid w:val="00A634E7"/>
    <w:rsid w:val="00A64230"/>
    <w:rsid w:val="00A64468"/>
    <w:rsid w:val="00A64DB3"/>
    <w:rsid w:val="00A657D7"/>
    <w:rsid w:val="00A65B57"/>
    <w:rsid w:val="00A660AC"/>
    <w:rsid w:val="00A66249"/>
    <w:rsid w:val="00A6676E"/>
    <w:rsid w:val="00A66F55"/>
    <w:rsid w:val="00A67102"/>
    <w:rsid w:val="00A6762B"/>
    <w:rsid w:val="00A676FF"/>
    <w:rsid w:val="00A67E6C"/>
    <w:rsid w:val="00A7009D"/>
    <w:rsid w:val="00A7071E"/>
    <w:rsid w:val="00A708DF"/>
    <w:rsid w:val="00A71373"/>
    <w:rsid w:val="00A71888"/>
    <w:rsid w:val="00A71B99"/>
    <w:rsid w:val="00A71CB5"/>
    <w:rsid w:val="00A71DBA"/>
    <w:rsid w:val="00A723BD"/>
    <w:rsid w:val="00A72DCD"/>
    <w:rsid w:val="00A739D0"/>
    <w:rsid w:val="00A73E38"/>
    <w:rsid w:val="00A751B2"/>
    <w:rsid w:val="00A76031"/>
    <w:rsid w:val="00A761D4"/>
    <w:rsid w:val="00A765A9"/>
    <w:rsid w:val="00A76618"/>
    <w:rsid w:val="00A7696C"/>
    <w:rsid w:val="00A76CCB"/>
    <w:rsid w:val="00A76DA8"/>
    <w:rsid w:val="00A772A1"/>
    <w:rsid w:val="00A77943"/>
    <w:rsid w:val="00A77EC4"/>
    <w:rsid w:val="00A80698"/>
    <w:rsid w:val="00A80DB9"/>
    <w:rsid w:val="00A8109F"/>
    <w:rsid w:val="00A81212"/>
    <w:rsid w:val="00A81319"/>
    <w:rsid w:val="00A81C6F"/>
    <w:rsid w:val="00A83B18"/>
    <w:rsid w:val="00A84554"/>
    <w:rsid w:val="00A8479A"/>
    <w:rsid w:val="00A849BD"/>
    <w:rsid w:val="00A84F18"/>
    <w:rsid w:val="00A8515B"/>
    <w:rsid w:val="00A858AB"/>
    <w:rsid w:val="00A86701"/>
    <w:rsid w:val="00A87FD4"/>
    <w:rsid w:val="00A90834"/>
    <w:rsid w:val="00A91949"/>
    <w:rsid w:val="00A919CD"/>
    <w:rsid w:val="00A920E2"/>
    <w:rsid w:val="00A92879"/>
    <w:rsid w:val="00A92933"/>
    <w:rsid w:val="00A92A56"/>
    <w:rsid w:val="00A93B47"/>
    <w:rsid w:val="00A941F5"/>
    <w:rsid w:val="00A9442A"/>
    <w:rsid w:val="00A949E2"/>
    <w:rsid w:val="00A94A5A"/>
    <w:rsid w:val="00A94DB2"/>
    <w:rsid w:val="00A958FB"/>
    <w:rsid w:val="00A95B81"/>
    <w:rsid w:val="00A95C4D"/>
    <w:rsid w:val="00A95D6A"/>
    <w:rsid w:val="00A96886"/>
    <w:rsid w:val="00A96D82"/>
    <w:rsid w:val="00A96F8C"/>
    <w:rsid w:val="00A96FB7"/>
    <w:rsid w:val="00A97169"/>
    <w:rsid w:val="00A976BB"/>
    <w:rsid w:val="00A97800"/>
    <w:rsid w:val="00A9789D"/>
    <w:rsid w:val="00AA016F"/>
    <w:rsid w:val="00AA09BB"/>
    <w:rsid w:val="00AA10EA"/>
    <w:rsid w:val="00AA1190"/>
    <w:rsid w:val="00AA1ED6"/>
    <w:rsid w:val="00AA251E"/>
    <w:rsid w:val="00AA373E"/>
    <w:rsid w:val="00AA375A"/>
    <w:rsid w:val="00AA4792"/>
    <w:rsid w:val="00AA4818"/>
    <w:rsid w:val="00AA51D6"/>
    <w:rsid w:val="00AA52B1"/>
    <w:rsid w:val="00AA5986"/>
    <w:rsid w:val="00AA5EC7"/>
    <w:rsid w:val="00AA5F7E"/>
    <w:rsid w:val="00AA621F"/>
    <w:rsid w:val="00AA637D"/>
    <w:rsid w:val="00AA64B8"/>
    <w:rsid w:val="00AA64D2"/>
    <w:rsid w:val="00AA6AD0"/>
    <w:rsid w:val="00AB06BD"/>
    <w:rsid w:val="00AB0BC8"/>
    <w:rsid w:val="00AB0E01"/>
    <w:rsid w:val="00AB11CA"/>
    <w:rsid w:val="00AB1310"/>
    <w:rsid w:val="00AB14D9"/>
    <w:rsid w:val="00AB161D"/>
    <w:rsid w:val="00AB2868"/>
    <w:rsid w:val="00AB2A6D"/>
    <w:rsid w:val="00AB2C3F"/>
    <w:rsid w:val="00AB2CEF"/>
    <w:rsid w:val="00AB40CE"/>
    <w:rsid w:val="00AB4237"/>
    <w:rsid w:val="00AB441F"/>
    <w:rsid w:val="00AB44FE"/>
    <w:rsid w:val="00AB4AB8"/>
    <w:rsid w:val="00AB4E1F"/>
    <w:rsid w:val="00AB55B5"/>
    <w:rsid w:val="00AB6100"/>
    <w:rsid w:val="00AB6322"/>
    <w:rsid w:val="00AB655E"/>
    <w:rsid w:val="00AB66F9"/>
    <w:rsid w:val="00AB696A"/>
    <w:rsid w:val="00AC007F"/>
    <w:rsid w:val="00AC0757"/>
    <w:rsid w:val="00AC10CB"/>
    <w:rsid w:val="00AC1E8C"/>
    <w:rsid w:val="00AC25FD"/>
    <w:rsid w:val="00AC2CAD"/>
    <w:rsid w:val="00AC2ECD"/>
    <w:rsid w:val="00AC3119"/>
    <w:rsid w:val="00AC3154"/>
    <w:rsid w:val="00AC3974"/>
    <w:rsid w:val="00AC4198"/>
    <w:rsid w:val="00AC49FB"/>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31AC"/>
    <w:rsid w:val="00AD3685"/>
    <w:rsid w:val="00AD38EE"/>
    <w:rsid w:val="00AD3BF7"/>
    <w:rsid w:val="00AD3ED6"/>
    <w:rsid w:val="00AD3F94"/>
    <w:rsid w:val="00AD460E"/>
    <w:rsid w:val="00AD4A5A"/>
    <w:rsid w:val="00AD4FB2"/>
    <w:rsid w:val="00AD521D"/>
    <w:rsid w:val="00AD561B"/>
    <w:rsid w:val="00AD5D48"/>
    <w:rsid w:val="00AD6749"/>
    <w:rsid w:val="00AD70D9"/>
    <w:rsid w:val="00AD7893"/>
    <w:rsid w:val="00AD7B8C"/>
    <w:rsid w:val="00AD7C44"/>
    <w:rsid w:val="00AE02D5"/>
    <w:rsid w:val="00AE0574"/>
    <w:rsid w:val="00AE0B3C"/>
    <w:rsid w:val="00AE154A"/>
    <w:rsid w:val="00AE1E34"/>
    <w:rsid w:val="00AE1FCA"/>
    <w:rsid w:val="00AE20E9"/>
    <w:rsid w:val="00AE241C"/>
    <w:rsid w:val="00AE262A"/>
    <w:rsid w:val="00AE27A5"/>
    <w:rsid w:val="00AE27AC"/>
    <w:rsid w:val="00AE3743"/>
    <w:rsid w:val="00AE3929"/>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841"/>
    <w:rsid w:val="00AF1C5D"/>
    <w:rsid w:val="00AF1DB3"/>
    <w:rsid w:val="00AF205C"/>
    <w:rsid w:val="00AF2792"/>
    <w:rsid w:val="00AF3E31"/>
    <w:rsid w:val="00AF42D7"/>
    <w:rsid w:val="00AF46CF"/>
    <w:rsid w:val="00AF4AFA"/>
    <w:rsid w:val="00AF5409"/>
    <w:rsid w:val="00AF570E"/>
    <w:rsid w:val="00AF608E"/>
    <w:rsid w:val="00AF60E4"/>
    <w:rsid w:val="00AF61D5"/>
    <w:rsid w:val="00AF72FC"/>
    <w:rsid w:val="00AF7443"/>
    <w:rsid w:val="00AF7725"/>
    <w:rsid w:val="00AF7851"/>
    <w:rsid w:val="00AF7976"/>
    <w:rsid w:val="00B0008B"/>
    <w:rsid w:val="00B006FE"/>
    <w:rsid w:val="00B007CB"/>
    <w:rsid w:val="00B00EA9"/>
    <w:rsid w:val="00B01585"/>
    <w:rsid w:val="00B01F6B"/>
    <w:rsid w:val="00B0204A"/>
    <w:rsid w:val="00B0283D"/>
    <w:rsid w:val="00B02AA9"/>
    <w:rsid w:val="00B02FA3"/>
    <w:rsid w:val="00B03776"/>
    <w:rsid w:val="00B04291"/>
    <w:rsid w:val="00B05084"/>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806"/>
    <w:rsid w:val="00B14BEA"/>
    <w:rsid w:val="00B14E32"/>
    <w:rsid w:val="00B15548"/>
    <w:rsid w:val="00B157F9"/>
    <w:rsid w:val="00B159BA"/>
    <w:rsid w:val="00B15CA3"/>
    <w:rsid w:val="00B16C96"/>
    <w:rsid w:val="00B176F2"/>
    <w:rsid w:val="00B17A58"/>
    <w:rsid w:val="00B20256"/>
    <w:rsid w:val="00B20D09"/>
    <w:rsid w:val="00B214E3"/>
    <w:rsid w:val="00B218DA"/>
    <w:rsid w:val="00B21A73"/>
    <w:rsid w:val="00B231B6"/>
    <w:rsid w:val="00B239E1"/>
    <w:rsid w:val="00B242DB"/>
    <w:rsid w:val="00B2456A"/>
    <w:rsid w:val="00B25A10"/>
    <w:rsid w:val="00B26CF0"/>
    <w:rsid w:val="00B26EB6"/>
    <w:rsid w:val="00B2763F"/>
    <w:rsid w:val="00B27AAC"/>
    <w:rsid w:val="00B30929"/>
    <w:rsid w:val="00B30D12"/>
    <w:rsid w:val="00B30D5F"/>
    <w:rsid w:val="00B33429"/>
    <w:rsid w:val="00B3362E"/>
    <w:rsid w:val="00B339A2"/>
    <w:rsid w:val="00B33D37"/>
    <w:rsid w:val="00B33D63"/>
    <w:rsid w:val="00B33FC1"/>
    <w:rsid w:val="00B34437"/>
    <w:rsid w:val="00B345AC"/>
    <w:rsid w:val="00B3470D"/>
    <w:rsid w:val="00B352BA"/>
    <w:rsid w:val="00B35610"/>
    <w:rsid w:val="00B3587D"/>
    <w:rsid w:val="00B364A9"/>
    <w:rsid w:val="00B37257"/>
    <w:rsid w:val="00B372AA"/>
    <w:rsid w:val="00B372FD"/>
    <w:rsid w:val="00B3745E"/>
    <w:rsid w:val="00B37A2C"/>
    <w:rsid w:val="00B4043D"/>
    <w:rsid w:val="00B40445"/>
    <w:rsid w:val="00B405DB"/>
    <w:rsid w:val="00B40651"/>
    <w:rsid w:val="00B4089D"/>
    <w:rsid w:val="00B41273"/>
    <w:rsid w:val="00B41888"/>
    <w:rsid w:val="00B438B9"/>
    <w:rsid w:val="00B439C7"/>
    <w:rsid w:val="00B43DC4"/>
    <w:rsid w:val="00B44C2A"/>
    <w:rsid w:val="00B455F7"/>
    <w:rsid w:val="00B45686"/>
    <w:rsid w:val="00B45A52"/>
    <w:rsid w:val="00B4603E"/>
    <w:rsid w:val="00B46175"/>
    <w:rsid w:val="00B462B7"/>
    <w:rsid w:val="00B4665D"/>
    <w:rsid w:val="00B4674D"/>
    <w:rsid w:val="00B46883"/>
    <w:rsid w:val="00B46A5A"/>
    <w:rsid w:val="00B46AF1"/>
    <w:rsid w:val="00B46CB2"/>
    <w:rsid w:val="00B470A2"/>
    <w:rsid w:val="00B47FAC"/>
    <w:rsid w:val="00B50405"/>
    <w:rsid w:val="00B5063D"/>
    <w:rsid w:val="00B507FC"/>
    <w:rsid w:val="00B50937"/>
    <w:rsid w:val="00B51AD0"/>
    <w:rsid w:val="00B51EFB"/>
    <w:rsid w:val="00B52B5A"/>
    <w:rsid w:val="00B52D6B"/>
    <w:rsid w:val="00B53C72"/>
    <w:rsid w:val="00B54003"/>
    <w:rsid w:val="00B54D29"/>
    <w:rsid w:val="00B55140"/>
    <w:rsid w:val="00B55284"/>
    <w:rsid w:val="00B555D7"/>
    <w:rsid w:val="00B55719"/>
    <w:rsid w:val="00B55890"/>
    <w:rsid w:val="00B55C47"/>
    <w:rsid w:val="00B55F7D"/>
    <w:rsid w:val="00B5606F"/>
    <w:rsid w:val="00B561B0"/>
    <w:rsid w:val="00B569C0"/>
    <w:rsid w:val="00B56DF9"/>
    <w:rsid w:val="00B5702F"/>
    <w:rsid w:val="00B60A2C"/>
    <w:rsid w:val="00B6188F"/>
    <w:rsid w:val="00B61CC7"/>
    <w:rsid w:val="00B61D51"/>
    <w:rsid w:val="00B62037"/>
    <w:rsid w:val="00B6249A"/>
    <w:rsid w:val="00B62524"/>
    <w:rsid w:val="00B6435C"/>
    <w:rsid w:val="00B645A4"/>
    <w:rsid w:val="00B64AC2"/>
    <w:rsid w:val="00B64DD0"/>
    <w:rsid w:val="00B65086"/>
    <w:rsid w:val="00B65128"/>
    <w:rsid w:val="00B65A79"/>
    <w:rsid w:val="00B65B01"/>
    <w:rsid w:val="00B65CD2"/>
    <w:rsid w:val="00B660FC"/>
    <w:rsid w:val="00B661AF"/>
    <w:rsid w:val="00B66262"/>
    <w:rsid w:val="00B664C7"/>
    <w:rsid w:val="00B66FF0"/>
    <w:rsid w:val="00B673D0"/>
    <w:rsid w:val="00B6743F"/>
    <w:rsid w:val="00B709D2"/>
    <w:rsid w:val="00B70C87"/>
    <w:rsid w:val="00B71212"/>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641"/>
    <w:rsid w:val="00B81A6C"/>
    <w:rsid w:val="00B81AAE"/>
    <w:rsid w:val="00B81B51"/>
    <w:rsid w:val="00B821C4"/>
    <w:rsid w:val="00B82556"/>
    <w:rsid w:val="00B828E0"/>
    <w:rsid w:val="00B82EFE"/>
    <w:rsid w:val="00B8331C"/>
    <w:rsid w:val="00B836D8"/>
    <w:rsid w:val="00B8389C"/>
    <w:rsid w:val="00B83A4C"/>
    <w:rsid w:val="00B83BBE"/>
    <w:rsid w:val="00B85804"/>
    <w:rsid w:val="00B859A7"/>
    <w:rsid w:val="00B85B08"/>
    <w:rsid w:val="00B85DE5"/>
    <w:rsid w:val="00B86B47"/>
    <w:rsid w:val="00B872E6"/>
    <w:rsid w:val="00B90087"/>
    <w:rsid w:val="00B908AE"/>
    <w:rsid w:val="00B90B22"/>
    <w:rsid w:val="00B90C30"/>
    <w:rsid w:val="00B90F73"/>
    <w:rsid w:val="00B92ABA"/>
    <w:rsid w:val="00B93188"/>
    <w:rsid w:val="00B93B59"/>
    <w:rsid w:val="00B9406A"/>
    <w:rsid w:val="00B945C0"/>
    <w:rsid w:val="00B94C8C"/>
    <w:rsid w:val="00B95363"/>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A69"/>
    <w:rsid w:val="00BA3C3B"/>
    <w:rsid w:val="00BA3CBD"/>
    <w:rsid w:val="00BA4AEB"/>
    <w:rsid w:val="00BA4C1F"/>
    <w:rsid w:val="00BA508E"/>
    <w:rsid w:val="00BA56D2"/>
    <w:rsid w:val="00BA6643"/>
    <w:rsid w:val="00BA6661"/>
    <w:rsid w:val="00BA6956"/>
    <w:rsid w:val="00BA6AF7"/>
    <w:rsid w:val="00BA73E6"/>
    <w:rsid w:val="00BA7404"/>
    <w:rsid w:val="00BA76E0"/>
    <w:rsid w:val="00BB109D"/>
    <w:rsid w:val="00BB1182"/>
    <w:rsid w:val="00BB168A"/>
    <w:rsid w:val="00BB17C2"/>
    <w:rsid w:val="00BB1918"/>
    <w:rsid w:val="00BB1DDC"/>
    <w:rsid w:val="00BB251A"/>
    <w:rsid w:val="00BB2A25"/>
    <w:rsid w:val="00BB2CB4"/>
    <w:rsid w:val="00BB2F64"/>
    <w:rsid w:val="00BB34C1"/>
    <w:rsid w:val="00BB3BC6"/>
    <w:rsid w:val="00BB3D21"/>
    <w:rsid w:val="00BB41F4"/>
    <w:rsid w:val="00BB438C"/>
    <w:rsid w:val="00BB5015"/>
    <w:rsid w:val="00BB5137"/>
    <w:rsid w:val="00BB51E9"/>
    <w:rsid w:val="00BB5552"/>
    <w:rsid w:val="00BB56A7"/>
    <w:rsid w:val="00BB5EE8"/>
    <w:rsid w:val="00BB6514"/>
    <w:rsid w:val="00BB6617"/>
    <w:rsid w:val="00BB66E8"/>
    <w:rsid w:val="00BB6792"/>
    <w:rsid w:val="00BB6AE5"/>
    <w:rsid w:val="00BB70D1"/>
    <w:rsid w:val="00BB77C1"/>
    <w:rsid w:val="00BB7A2C"/>
    <w:rsid w:val="00BB7E16"/>
    <w:rsid w:val="00BC0FDC"/>
    <w:rsid w:val="00BC1637"/>
    <w:rsid w:val="00BC269C"/>
    <w:rsid w:val="00BC3053"/>
    <w:rsid w:val="00BC31D0"/>
    <w:rsid w:val="00BC33E4"/>
    <w:rsid w:val="00BC3524"/>
    <w:rsid w:val="00BC3B5C"/>
    <w:rsid w:val="00BC417E"/>
    <w:rsid w:val="00BC4532"/>
    <w:rsid w:val="00BC479C"/>
    <w:rsid w:val="00BC4D2E"/>
    <w:rsid w:val="00BC5258"/>
    <w:rsid w:val="00BC599D"/>
    <w:rsid w:val="00BC62D5"/>
    <w:rsid w:val="00BC63DA"/>
    <w:rsid w:val="00BC6D47"/>
    <w:rsid w:val="00BC76CA"/>
    <w:rsid w:val="00BC7CD2"/>
    <w:rsid w:val="00BD1689"/>
    <w:rsid w:val="00BD18DF"/>
    <w:rsid w:val="00BD2209"/>
    <w:rsid w:val="00BD266D"/>
    <w:rsid w:val="00BD2823"/>
    <w:rsid w:val="00BD2A07"/>
    <w:rsid w:val="00BD2D8B"/>
    <w:rsid w:val="00BD31AA"/>
    <w:rsid w:val="00BD36A3"/>
    <w:rsid w:val="00BD462B"/>
    <w:rsid w:val="00BD48AC"/>
    <w:rsid w:val="00BD4B39"/>
    <w:rsid w:val="00BD4CB8"/>
    <w:rsid w:val="00BD5084"/>
    <w:rsid w:val="00BD56FC"/>
    <w:rsid w:val="00BD5CFF"/>
    <w:rsid w:val="00BD5F1A"/>
    <w:rsid w:val="00BD700A"/>
    <w:rsid w:val="00BD79B6"/>
    <w:rsid w:val="00BD7B31"/>
    <w:rsid w:val="00BE0556"/>
    <w:rsid w:val="00BE1234"/>
    <w:rsid w:val="00BE13A1"/>
    <w:rsid w:val="00BE17C1"/>
    <w:rsid w:val="00BE1C05"/>
    <w:rsid w:val="00BE2728"/>
    <w:rsid w:val="00BE2FA6"/>
    <w:rsid w:val="00BE3054"/>
    <w:rsid w:val="00BE333F"/>
    <w:rsid w:val="00BE3C38"/>
    <w:rsid w:val="00BE40D9"/>
    <w:rsid w:val="00BE410F"/>
    <w:rsid w:val="00BE4CA2"/>
    <w:rsid w:val="00BE5797"/>
    <w:rsid w:val="00BE5826"/>
    <w:rsid w:val="00BE5E2D"/>
    <w:rsid w:val="00BE63DF"/>
    <w:rsid w:val="00BE6866"/>
    <w:rsid w:val="00BE69F9"/>
    <w:rsid w:val="00BE7406"/>
    <w:rsid w:val="00BE7603"/>
    <w:rsid w:val="00BE7AD7"/>
    <w:rsid w:val="00BF02D9"/>
    <w:rsid w:val="00BF038A"/>
    <w:rsid w:val="00BF057A"/>
    <w:rsid w:val="00BF18E3"/>
    <w:rsid w:val="00BF315C"/>
    <w:rsid w:val="00BF3279"/>
    <w:rsid w:val="00BF36B6"/>
    <w:rsid w:val="00BF3B4C"/>
    <w:rsid w:val="00BF4AC3"/>
    <w:rsid w:val="00BF5713"/>
    <w:rsid w:val="00BF58C1"/>
    <w:rsid w:val="00BF6171"/>
    <w:rsid w:val="00BF6358"/>
    <w:rsid w:val="00BF63D2"/>
    <w:rsid w:val="00BF660C"/>
    <w:rsid w:val="00BF6E7A"/>
    <w:rsid w:val="00BF74C7"/>
    <w:rsid w:val="00BF7B78"/>
    <w:rsid w:val="00C000F9"/>
    <w:rsid w:val="00C008CE"/>
    <w:rsid w:val="00C00D6E"/>
    <w:rsid w:val="00C015F1"/>
    <w:rsid w:val="00C01BEC"/>
    <w:rsid w:val="00C01D17"/>
    <w:rsid w:val="00C01F33"/>
    <w:rsid w:val="00C02CC6"/>
    <w:rsid w:val="00C02E7A"/>
    <w:rsid w:val="00C034B2"/>
    <w:rsid w:val="00C03789"/>
    <w:rsid w:val="00C040F7"/>
    <w:rsid w:val="00C041B0"/>
    <w:rsid w:val="00C04358"/>
    <w:rsid w:val="00C044AB"/>
    <w:rsid w:val="00C04554"/>
    <w:rsid w:val="00C04707"/>
    <w:rsid w:val="00C04AB5"/>
    <w:rsid w:val="00C04F1D"/>
    <w:rsid w:val="00C05706"/>
    <w:rsid w:val="00C05A1F"/>
    <w:rsid w:val="00C0677E"/>
    <w:rsid w:val="00C06E4F"/>
    <w:rsid w:val="00C07375"/>
    <w:rsid w:val="00C07377"/>
    <w:rsid w:val="00C07583"/>
    <w:rsid w:val="00C075DF"/>
    <w:rsid w:val="00C10478"/>
    <w:rsid w:val="00C108DC"/>
    <w:rsid w:val="00C10975"/>
    <w:rsid w:val="00C10B89"/>
    <w:rsid w:val="00C10E92"/>
    <w:rsid w:val="00C112EF"/>
    <w:rsid w:val="00C1134A"/>
    <w:rsid w:val="00C120F8"/>
    <w:rsid w:val="00C12107"/>
    <w:rsid w:val="00C123B4"/>
    <w:rsid w:val="00C12491"/>
    <w:rsid w:val="00C12930"/>
    <w:rsid w:val="00C12BB6"/>
    <w:rsid w:val="00C13065"/>
    <w:rsid w:val="00C1458C"/>
    <w:rsid w:val="00C14A20"/>
    <w:rsid w:val="00C14B47"/>
    <w:rsid w:val="00C14D37"/>
    <w:rsid w:val="00C14D4B"/>
    <w:rsid w:val="00C1506E"/>
    <w:rsid w:val="00C154BB"/>
    <w:rsid w:val="00C16116"/>
    <w:rsid w:val="00C16E56"/>
    <w:rsid w:val="00C17D89"/>
    <w:rsid w:val="00C20A59"/>
    <w:rsid w:val="00C210C1"/>
    <w:rsid w:val="00C216DF"/>
    <w:rsid w:val="00C21981"/>
    <w:rsid w:val="00C21A07"/>
    <w:rsid w:val="00C2213B"/>
    <w:rsid w:val="00C22B9C"/>
    <w:rsid w:val="00C22ECC"/>
    <w:rsid w:val="00C23CA1"/>
    <w:rsid w:val="00C2425F"/>
    <w:rsid w:val="00C24345"/>
    <w:rsid w:val="00C247E6"/>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306F3"/>
    <w:rsid w:val="00C310C2"/>
    <w:rsid w:val="00C31E6C"/>
    <w:rsid w:val="00C3208B"/>
    <w:rsid w:val="00C32A62"/>
    <w:rsid w:val="00C32D85"/>
    <w:rsid w:val="00C330F8"/>
    <w:rsid w:val="00C337D0"/>
    <w:rsid w:val="00C341A7"/>
    <w:rsid w:val="00C359DE"/>
    <w:rsid w:val="00C3601F"/>
    <w:rsid w:val="00C362F0"/>
    <w:rsid w:val="00C36B32"/>
    <w:rsid w:val="00C3719D"/>
    <w:rsid w:val="00C3777A"/>
    <w:rsid w:val="00C37A2B"/>
    <w:rsid w:val="00C40101"/>
    <w:rsid w:val="00C4012D"/>
    <w:rsid w:val="00C401D0"/>
    <w:rsid w:val="00C403A0"/>
    <w:rsid w:val="00C403C9"/>
    <w:rsid w:val="00C40604"/>
    <w:rsid w:val="00C406E0"/>
    <w:rsid w:val="00C40DF9"/>
    <w:rsid w:val="00C410B6"/>
    <w:rsid w:val="00C41B02"/>
    <w:rsid w:val="00C41D9F"/>
    <w:rsid w:val="00C41F70"/>
    <w:rsid w:val="00C4298D"/>
    <w:rsid w:val="00C42FB3"/>
    <w:rsid w:val="00C4352A"/>
    <w:rsid w:val="00C439EE"/>
    <w:rsid w:val="00C44B85"/>
    <w:rsid w:val="00C472CF"/>
    <w:rsid w:val="00C4736A"/>
    <w:rsid w:val="00C4738C"/>
    <w:rsid w:val="00C47B40"/>
    <w:rsid w:val="00C47C44"/>
    <w:rsid w:val="00C50EE5"/>
    <w:rsid w:val="00C50F8E"/>
    <w:rsid w:val="00C5204C"/>
    <w:rsid w:val="00C52BC8"/>
    <w:rsid w:val="00C52E1D"/>
    <w:rsid w:val="00C53768"/>
    <w:rsid w:val="00C53D4E"/>
    <w:rsid w:val="00C545C6"/>
    <w:rsid w:val="00C54995"/>
    <w:rsid w:val="00C54D41"/>
    <w:rsid w:val="00C555A9"/>
    <w:rsid w:val="00C555CE"/>
    <w:rsid w:val="00C557D3"/>
    <w:rsid w:val="00C55E46"/>
    <w:rsid w:val="00C56568"/>
    <w:rsid w:val="00C56907"/>
    <w:rsid w:val="00C56CD5"/>
    <w:rsid w:val="00C56F08"/>
    <w:rsid w:val="00C576DA"/>
    <w:rsid w:val="00C57ADB"/>
    <w:rsid w:val="00C57B9B"/>
    <w:rsid w:val="00C60031"/>
    <w:rsid w:val="00C601DF"/>
    <w:rsid w:val="00C60783"/>
    <w:rsid w:val="00C6120F"/>
    <w:rsid w:val="00C61220"/>
    <w:rsid w:val="00C621E4"/>
    <w:rsid w:val="00C625C4"/>
    <w:rsid w:val="00C62B60"/>
    <w:rsid w:val="00C63F46"/>
    <w:rsid w:val="00C64032"/>
    <w:rsid w:val="00C64672"/>
    <w:rsid w:val="00C648ED"/>
    <w:rsid w:val="00C6525B"/>
    <w:rsid w:val="00C65735"/>
    <w:rsid w:val="00C66339"/>
    <w:rsid w:val="00C666A0"/>
    <w:rsid w:val="00C673D2"/>
    <w:rsid w:val="00C67477"/>
    <w:rsid w:val="00C678F8"/>
    <w:rsid w:val="00C67A97"/>
    <w:rsid w:val="00C705C5"/>
    <w:rsid w:val="00C70697"/>
    <w:rsid w:val="00C709F8"/>
    <w:rsid w:val="00C718A3"/>
    <w:rsid w:val="00C726BC"/>
    <w:rsid w:val="00C7271C"/>
    <w:rsid w:val="00C72E95"/>
    <w:rsid w:val="00C72EF4"/>
    <w:rsid w:val="00C73CD9"/>
    <w:rsid w:val="00C7436B"/>
    <w:rsid w:val="00C748AF"/>
    <w:rsid w:val="00C749A5"/>
    <w:rsid w:val="00C74C90"/>
    <w:rsid w:val="00C7520E"/>
    <w:rsid w:val="00C75598"/>
    <w:rsid w:val="00C75720"/>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04C"/>
    <w:rsid w:val="00C812E3"/>
    <w:rsid w:val="00C81568"/>
    <w:rsid w:val="00C829AF"/>
    <w:rsid w:val="00C83012"/>
    <w:rsid w:val="00C83157"/>
    <w:rsid w:val="00C843EF"/>
    <w:rsid w:val="00C848BD"/>
    <w:rsid w:val="00C85A0D"/>
    <w:rsid w:val="00C85AC8"/>
    <w:rsid w:val="00C862A7"/>
    <w:rsid w:val="00C86696"/>
    <w:rsid w:val="00C869FA"/>
    <w:rsid w:val="00C871C4"/>
    <w:rsid w:val="00C87625"/>
    <w:rsid w:val="00C87654"/>
    <w:rsid w:val="00C900DF"/>
    <w:rsid w:val="00C9010B"/>
    <w:rsid w:val="00C9027A"/>
    <w:rsid w:val="00C9068E"/>
    <w:rsid w:val="00C9081E"/>
    <w:rsid w:val="00C9174F"/>
    <w:rsid w:val="00C91B62"/>
    <w:rsid w:val="00C91FA5"/>
    <w:rsid w:val="00C9223A"/>
    <w:rsid w:val="00C922BB"/>
    <w:rsid w:val="00C927E0"/>
    <w:rsid w:val="00C92F50"/>
    <w:rsid w:val="00C93C06"/>
    <w:rsid w:val="00C93C4B"/>
    <w:rsid w:val="00C93CEA"/>
    <w:rsid w:val="00C9412D"/>
    <w:rsid w:val="00C944AB"/>
    <w:rsid w:val="00C94559"/>
    <w:rsid w:val="00C9477F"/>
    <w:rsid w:val="00C94EE6"/>
    <w:rsid w:val="00C94FB9"/>
    <w:rsid w:val="00C95B40"/>
    <w:rsid w:val="00C96399"/>
    <w:rsid w:val="00C96965"/>
    <w:rsid w:val="00C97AAD"/>
    <w:rsid w:val="00CA027D"/>
    <w:rsid w:val="00CA0618"/>
    <w:rsid w:val="00CA097A"/>
    <w:rsid w:val="00CA0BF0"/>
    <w:rsid w:val="00CA0FB1"/>
    <w:rsid w:val="00CA129A"/>
    <w:rsid w:val="00CA1ED8"/>
    <w:rsid w:val="00CA4435"/>
    <w:rsid w:val="00CA4628"/>
    <w:rsid w:val="00CA4B2D"/>
    <w:rsid w:val="00CA67A4"/>
    <w:rsid w:val="00CA7B97"/>
    <w:rsid w:val="00CA7CE2"/>
    <w:rsid w:val="00CB0CFE"/>
    <w:rsid w:val="00CB1796"/>
    <w:rsid w:val="00CB190D"/>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D20"/>
    <w:rsid w:val="00CC2EF6"/>
    <w:rsid w:val="00CC2F7B"/>
    <w:rsid w:val="00CC307B"/>
    <w:rsid w:val="00CC3822"/>
    <w:rsid w:val="00CC3EA0"/>
    <w:rsid w:val="00CC4898"/>
    <w:rsid w:val="00CC4A02"/>
    <w:rsid w:val="00CC4C08"/>
    <w:rsid w:val="00CC71FD"/>
    <w:rsid w:val="00CC79D6"/>
    <w:rsid w:val="00CC7B45"/>
    <w:rsid w:val="00CC7CB6"/>
    <w:rsid w:val="00CD00A7"/>
    <w:rsid w:val="00CD1188"/>
    <w:rsid w:val="00CD13B1"/>
    <w:rsid w:val="00CD1B61"/>
    <w:rsid w:val="00CD1EB6"/>
    <w:rsid w:val="00CD25EB"/>
    <w:rsid w:val="00CD28A3"/>
    <w:rsid w:val="00CD2ED1"/>
    <w:rsid w:val="00CD3348"/>
    <w:rsid w:val="00CD337B"/>
    <w:rsid w:val="00CD3882"/>
    <w:rsid w:val="00CD38DC"/>
    <w:rsid w:val="00CD3A68"/>
    <w:rsid w:val="00CD3EE3"/>
    <w:rsid w:val="00CD42A3"/>
    <w:rsid w:val="00CD57E0"/>
    <w:rsid w:val="00CD597F"/>
    <w:rsid w:val="00CD59E6"/>
    <w:rsid w:val="00CD5B31"/>
    <w:rsid w:val="00CD5D16"/>
    <w:rsid w:val="00CD5D67"/>
    <w:rsid w:val="00CD6A7D"/>
    <w:rsid w:val="00CD72F4"/>
    <w:rsid w:val="00CD79E3"/>
    <w:rsid w:val="00CE0424"/>
    <w:rsid w:val="00CE0B5D"/>
    <w:rsid w:val="00CE1147"/>
    <w:rsid w:val="00CE221B"/>
    <w:rsid w:val="00CE35A5"/>
    <w:rsid w:val="00CE371C"/>
    <w:rsid w:val="00CE3DD0"/>
    <w:rsid w:val="00CE3E70"/>
    <w:rsid w:val="00CE4358"/>
    <w:rsid w:val="00CE465C"/>
    <w:rsid w:val="00CE5044"/>
    <w:rsid w:val="00CE61C7"/>
    <w:rsid w:val="00CE63FD"/>
    <w:rsid w:val="00CE68A9"/>
    <w:rsid w:val="00CE6DD3"/>
    <w:rsid w:val="00CE6FA5"/>
    <w:rsid w:val="00CE6FD1"/>
    <w:rsid w:val="00CE7554"/>
    <w:rsid w:val="00CE7561"/>
    <w:rsid w:val="00CE75C6"/>
    <w:rsid w:val="00CE7A41"/>
    <w:rsid w:val="00CE7C29"/>
    <w:rsid w:val="00CE7CB3"/>
    <w:rsid w:val="00CF0213"/>
    <w:rsid w:val="00CF0C9E"/>
    <w:rsid w:val="00CF1354"/>
    <w:rsid w:val="00CF1B33"/>
    <w:rsid w:val="00CF205D"/>
    <w:rsid w:val="00CF207C"/>
    <w:rsid w:val="00CF2456"/>
    <w:rsid w:val="00CF286E"/>
    <w:rsid w:val="00CF3B1F"/>
    <w:rsid w:val="00CF3BF6"/>
    <w:rsid w:val="00CF3DF6"/>
    <w:rsid w:val="00CF4797"/>
    <w:rsid w:val="00CF55D4"/>
    <w:rsid w:val="00CF5625"/>
    <w:rsid w:val="00CF5805"/>
    <w:rsid w:val="00CF59B1"/>
    <w:rsid w:val="00CF5DCE"/>
    <w:rsid w:val="00CF625B"/>
    <w:rsid w:val="00CF67BD"/>
    <w:rsid w:val="00CF67C7"/>
    <w:rsid w:val="00CF687E"/>
    <w:rsid w:val="00CF6EAD"/>
    <w:rsid w:val="00CF6FCE"/>
    <w:rsid w:val="00CF70E2"/>
    <w:rsid w:val="00CF74AB"/>
    <w:rsid w:val="00CF7559"/>
    <w:rsid w:val="00CF7B01"/>
    <w:rsid w:val="00CF7F04"/>
    <w:rsid w:val="00CF7FF1"/>
    <w:rsid w:val="00D00819"/>
    <w:rsid w:val="00D008C2"/>
    <w:rsid w:val="00D00DDE"/>
    <w:rsid w:val="00D014B4"/>
    <w:rsid w:val="00D01729"/>
    <w:rsid w:val="00D02319"/>
    <w:rsid w:val="00D02B51"/>
    <w:rsid w:val="00D02CCD"/>
    <w:rsid w:val="00D030F2"/>
    <w:rsid w:val="00D0319F"/>
    <w:rsid w:val="00D032B0"/>
    <w:rsid w:val="00D0330C"/>
    <w:rsid w:val="00D0349B"/>
    <w:rsid w:val="00D03D89"/>
    <w:rsid w:val="00D0461C"/>
    <w:rsid w:val="00D06036"/>
    <w:rsid w:val="00D0608C"/>
    <w:rsid w:val="00D0614E"/>
    <w:rsid w:val="00D06197"/>
    <w:rsid w:val="00D06382"/>
    <w:rsid w:val="00D0666A"/>
    <w:rsid w:val="00D0734A"/>
    <w:rsid w:val="00D07D5D"/>
    <w:rsid w:val="00D07DFC"/>
    <w:rsid w:val="00D07E78"/>
    <w:rsid w:val="00D10249"/>
    <w:rsid w:val="00D104E0"/>
    <w:rsid w:val="00D10A06"/>
    <w:rsid w:val="00D10F66"/>
    <w:rsid w:val="00D115C3"/>
    <w:rsid w:val="00D11897"/>
    <w:rsid w:val="00D11A15"/>
    <w:rsid w:val="00D12629"/>
    <w:rsid w:val="00D13135"/>
    <w:rsid w:val="00D13E4E"/>
    <w:rsid w:val="00D1420E"/>
    <w:rsid w:val="00D14D9E"/>
    <w:rsid w:val="00D1582E"/>
    <w:rsid w:val="00D15AD7"/>
    <w:rsid w:val="00D15AF5"/>
    <w:rsid w:val="00D1670E"/>
    <w:rsid w:val="00D168FB"/>
    <w:rsid w:val="00D169EB"/>
    <w:rsid w:val="00D16BFB"/>
    <w:rsid w:val="00D16F08"/>
    <w:rsid w:val="00D16FAB"/>
    <w:rsid w:val="00D172D2"/>
    <w:rsid w:val="00D175C6"/>
    <w:rsid w:val="00D2095A"/>
    <w:rsid w:val="00D21C00"/>
    <w:rsid w:val="00D21C3E"/>
    <w:rsid w:val="00D21E55"/>
    <w:rsid w:val="00D239A7"/>
    <w:rsid w:val="00D23F47"/>
    <w:rsid w:val="00D240C4"/>
    <w:rsid w:val="00D2461E"/>
    <w:rsid w:val="00D24E3C"/>
    <w:rsid w:val="00D254BC"/>
    <w:rsid w:val="00D25752"/>
    <w:rsid w:val="00D260DD"/>
    <w:rsid w:val="00D26297"/>
    <w:rsid w:val="00D268FF"/>
    <w:rsid w:val="00D269C2"/>
    <w:rsid w:val="00D26C89"/>
    <w:rsid w:val="00D27892"/>
    <w:rsid w:val="00D27A3F"/>
    <w:rsid w:val="00D27F4C"/>
    <w:rsid w:val="00D3036B"/>
    <w:rsid w:val="00D30483"/>
    <w:rsid w:val="00D30793"/>
    <w:rsid w:val="00D3115F"/>
    <w:rsid w:val="00D32197"/>
    <w:rsid w:val="00D3284A"/>
    <w:rsid w:val="00D328BE"/>
    <w:rsid w:val="00D336F0"/>
    <w:rsid w:val="00D33D2D"/>
    <w:rsid w:val="00D344A9"/>
    <w:rsid w:val="00D3529A"/>
    <w:rsid w:val="00D3576C"/>
    <w:rsid w:val="00D360D9"/>
    <w:rsid w:val="00D366DB"/>
    <w:rsid w:val="00D36BE4"/>
    <w:rsid w:val="00D36E71"/>
    <w:rsid w:val="00D36ED1"/>
    <w:rsid w:val="00D375D9"/>
    <w:rsid w:val="00D37D87"/>
    <w:rsid w:val="00D37FF7"/>
    <w:rsid w:val="00D406AF"/>
    <w:rsid w:val="00D40B33"/>
    <w:rsid w:val="00D40EF2"/>
    <w:rsid w:val="00D41397"/>
    <w:rsid w:val="00D41AC3"/>
    <w:rsid w:val="00D41C85"/>
    <w:rsid w:val="00D41D00"/>
    <w:rsid w:val="00D420DC"/>
    <w:rsid w:val="00D42581"/>
    <w:rsid w:val="00D42ACD"/>
    <w:rsid w:val="00D42FB5"/>
    <w:rsid w:val="00D4318F"/>
    <w:rsid w:val="00D438BF"/>
    <w:rsid w:val="00D43B97"/>
    <w:rsid w:val="00D43D6F"/>
    <w:rsid w:val="00D440F8"/>
    <w:rsid w:val="00D442F1"/>
    <w:rsid w:val="00D4433E"/>
    <w:rsid w:val="00D444D3"/>
    <w:rsid w:val="00D446B6"/>
    <w:rsid w:val="00D450E2"/>
    <w:rsid w:val="00D45298"/>
    <w:rsid w:val="00D45520"/>
    <w:rsid w:val="00D4559B"/>
    <w:rsid w:val="00D461AA"/>
    <w:rsid w:val="00D46E1A"/>
    <w:rsid w:val="00D47470"/>
    <w:rsid w:val="00D47973"/>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6CA"/>
    <w:rsid w:val="00D57729"/>
    <w:rsid w:val="00D57E0B"/>
    <w:rsid w:val="00D600D7"/>
    <w:rsid w:val="00D60B09"/>
    <w:rsid w:val="00D61AF5"/>
    <w:rsid w:val="00D629C5"/>
    <w:rsid w:val="00D63576"/>
    <w:rsid w:val="00D635C6"/>
    <w:rsid w:val="00D63842"/>
    <w:rsid w:val="00D63934"/>
    <w:rsid w:val="00D63EF0"/>
    <w:rsid w:val="00D6443E"/>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60DD"/>
    <w:rsid w:val="00D763C0"/>
    <w:rsid w:val="00D76B90"/>
    <w:rsid w:val="00D77085"/>
    <w:rsid w:val="00D7799B"/>
    <w:rsid w:val="00D77B1D"/>
    <w:rsid w:val="00D8021F"/>
    <w:rsid w:val="00D80383"/>
    <w:rsid w:val="00D80AB6"/>
    <w:rsid w:val="00D80E48"/>
    <w:rsid w:val="00D81129"/>
    <w:rsid w:val="00D81EF3"/>
    <w:rsid w:val="00D823C6"/>
    <w:rsid w:val="00D83A9D"/>
    <w:rsid w:val="00D83ADA"/>
    <w:rsid w:val="00D83B87"/>
    <w:rsid w:val="00D83CCF"/>
    <w:rsid w:val="00D847B9"/>
    <w:rsid w:val="00D84CEA"/>
    <w:rsid w:val="00D84EA8"/>
    <w:rsid w:val="00D853BD"/>
    <w:rsid w:val="00D8584E"/>
    <w:rsid w:val="00D85AE8"/>
    <w:rsid w:val="00D86602"/>
    <w:rsid w:val="00D866F7"/>
    <w:rsid w:val="00D867F0"/>
    <w:rsid w:val="00D869B2"/>
    <w:rsid w:val="00D86CA3"/>
    <w:rsid w:val="00D871CE"/>
    <w:rsid w:val="00D87329"/>
    <w:rsid w:val="00D90545"/>
    <w:rsid w:val="00D905FB"/>
    <w:rsid w:val="00D90C98"/>
    <w:rsid w:val="00D90F7B"/>
    <w:rsid w:val="00D91166"/>
    <w:rsid w:val="00D91336"/>
    <w:rsid w:val="00D9196D"/>
    <w:rsid w:val="00D92696"/>
    <w:rsid w:val="00D92982"/>
    <w:rsid w:val="00D935B6"/>
    <w:rsid w:val="00D93893"/>
    <w:rsid w:val="00D93CDF"/>
    <w:rsid w:val="00D9404F"/>
    <w:rsid w:val="00D9449C"/>
    <w:rsid w:val="00D94DD2"/>
    <w:rsid w:val="00D9524D"/>
    <w:rsid w:val="00D95426"/>
    <w:rsid w:val="00D95C75"/>
    <w:rsid w:val="00D97000"/>
    <w:rsid w:val="00D9734D"/>
    <w:rsid w:val="00DA0531"/>
    <w:rsid w:val="00DA06D1"/>
    <w:rsid w:val="00DA076B"/>
    <w:rsid w:val="00DA088F"/>
    <w:rsid w:val="00DA1BEB"/>
    <w:rsid w:val="00DA2A70"/>
    <w:rsid w:val="00DA2D6F"/>
    <w:rsid w:val="00DA2FA2"/>
    <w:rsid w:val="00DA305E"/>
    <w:rsid w:val="00DA306A"/>
    <w:rsid w:val="00DA30CA"/>
    <w:rsid w:val="00DA4784"/>
    <w:rsid w:val="00DA48B3"/>
    <w:rsid w:val="00DA4D3C"/>
    <w:rsid w:val="00DA4EAD"/>
    <w:rsid w:val="00DA4F7F"/>
    <w:rsid w:val="00DA52CC"/>
    <w:rsid w:val="00DA5417"/>
    <w:rsid w:val="00DA56E8"/>
    <w:rsid w:val="00DA5BB1"/>
    <w:rsid w:val="00DA6472"/>
    <w:rsid w:val="00DA6811"/>
    <w:rsid w:val="00DA6D19"/>
    <w:rsid w:val="00DA7024"/>
    <w:rsid w:val="00DA7A36"/>
    <w:rsid w:val="00DB0436"/>
    <w:rsid w:val="00DB0A9F"/>
    <w:rsid w:val="00DB138B"/>
    <w:rsid w:val="00DB1C54"/>
    <w:rsid w:val="00DB1CAA"/>
    <w:rsid w:val="00DB1CF8"/>
    <w:rsid w:val="00DB2041"/>
    <w:rsid w:val="00DB31C5"/>
    <w:rsid w:val="00DB377D"/>
    <w:rsid w:val="00DB3940"/>
    <w:rsid w:val="00DB43A3"/>
    <w:rsid w:val="00DB4685"/>
    <w:rsid w:val="00DB4D94"/>
    <w:rsid w:val="00DB50BF"/>
    <w:rsid w:val="00DB526E"/>
    <w:rsid w:val="00DB5915"/>
    <w:rsid w:val="00DB60B2"/>
    <w:rsid w:val="00DB67CB"/>
    <w:rsid w:val="00DB6A1E"/>
    <w:rsid w:val="00DB6C89"/>
    <w:rsid w:val="00DC020C"/>
    <w:rsid w:val="00DC0BDB"/>
    <w:rsid w:val="00DC0DF0"/>
    <w:rsid w:val="00DC22FB"/>
    <w:rsid w:val="00DC2474"/>
    <w:rsid w:val="00DC2D36"/>
    <w:rsid w:val="00DC53EF"/>
    <w:rsid w:val="00DC5F8C"/>
    <w:rsid w:val="00DC6340"/>
    <w:rsid w:val="00DC6F0F"/>
    <w:rsid w:val="00DC7376"/>
    <w:rsid w:val="00DC7D1B"/>
    <w:rsid w:val="00DD0111"/>
    <w:rsid w:val="00DD05C8"/>
    <w:rsid w:val="00DD0965"/>
    <w:rsid w:val="00DD1374"/>
    <w:rsid w:val="00DD14E9"/>
    <w:rsid w:val="00DD2633"/>
    <w:rsid w:val="00DD2EF0"/>
    <w:rsid w:val="00DD3C5D"/>
    <w:rsid w:val="00DD4F6A"/>
    <w:rsid w:val="00DD4FC6"/>
    <w:rsid w:val="00DD50AD"/>
    <w:rsid w:val="00DD60A0"/>
    <w:rsid w:val="00DD62AB"/>
    <w:rsid w:val="00DD63CE"/>
    <w:rsid w:val="00DD6580"/>
    <w:rsid w:val="00DD6610"/>
    <w:rsid w:val="00DD76DF"/>
    <w:rsid w:val="00DD7927"/>
    <w:rsid w:val="00DD7F0E"/>
    <w:rsid w:val="00DE012E"/>
    <w:rsid w:val="00DE026D"/>
    <w:rsid w:val="00DE09F6"/>
    <w:rsid w:val="00DE0A32"/>
    <w:rsid w:val="00DE0C0F"/>
    <w:rsid w:val="00DE1AA3"/>
    <w:rsid w:val="00DE1C19"/>
    <w:rsid w:val="00DE20D2"/>
    <w:rsid w:val="00DE22D0"/>
    <w:rsid w:val="00DE3240"/>
    <w:rsid w:val="00DE3398"/>
    <w:rsid w:val="00DE3BB5"/>
    <w:rsid w:val="00DE42F9"/>
    <w:rsid w:val="00DE5608"/>
    <w:rsid w:val="00DE58D0"/>
    <w:rsid w:val="00DE5A7E"/>
    <w:rsid w:val="00DE5C83"/>
    <w:rsid w:val="00DE6163"/>
    <w:rsid w:val="00DE654F"/>
    <w:rsid w:val="00DE69D2"/>
    <w:rsid w:val="00DE6A31"/>
    <w:rsid w:val="00DE7AC8"/>
    <w:rsid w:val="00DE7BB0"/>
    <w:rsid w:val="00DF0B6E"/>
    <w:rsid w:val="00DF15E0"/>
    <w:rsid w:val="00DF1C93"/>
    <w:rsid w:val="00DF1E4D"/>
    <w:rsid w:val="00DF20F4"/>
    <w:rsid w:val="00DF214E"/>
    <w:rsid w:val="00DF2C01"/>
    <w:rsid w:val="00DF2D6A"/>
    <w:rsid w:val="00DF3303"/>
    <w:rsid w:val="00DF37A0"/>
    <w:rsid w:val="00DF3CAD"/>
    <w:rsid w:val="00DF580E"/>
    <w:rsid w:val="00DF58E1"/>
    <w:rsid w:val="00DF5D25"/>
    <w:rsid w:val="00DF602E"/>
    <w:rsid w:val="00DF6422"/>
    <w:rsid w:val="00DF66C4"/>
    <w:rsid w:val="00DF7001"/>
    <w:rsid w:val="00DF7464"/>
    <w:rsid w:val="00DF78AB"/>
    <w:rsid w:val="00DF7EE1"/>
    <w:rsid w:val="00E00B83"/>
    <w:rsid w:val="00E01633"/>
    <w:rsid w:val="00E028ED"/>
    <w:rsid w:val="00E028EF"/>
    <w:rsid w:val="00E02EE8"/>
    <w:rsid w:val="00E03399"/>
    <w:rsid w:val="00E04983"/>
    <w:rsid w:val="00E04A40"/>
    <w:rsid w:val="00E05965"/>
    <w:rsid w:val="00E05B2D"/>
    <w:rsid w:val="00E06E51"/>
    <w:rsid w:val="00E07B29"/>
    <w:rsid w:val="00E07CBA"/>
    <w:rsid w:val="00E1040B"/>
    <w:rsid w:val="00E1045B"/>
    <w:rsid w:val="00E10559"/>
    <w:rsid w:val="00E109F4"/>
    <w:rsid w:val="00E10A56"/>
    <w:rsid w:val="00E110E7"/>
    <w:rsid w:val="00E11684"/>
    <w:rsid w:val="00E11B20"/>
    <w:rsid w:val="00E11BD9"/>
    <w:rsid w:val="00E1366C"/>
    <w:rsid w:val="00E13C44"/>
    <w:rsid w:val="00E14400"/>
    <w:rsid w:val="00E14B7A"/>
    <w:rsid w:val="00E1518D"/>
    <w:rsid w:val="00E15612"/>
    <w:rsid w:val="00E15DBF"/>
    <w:rsid w:val="00E15EB7"/>
    <w:rsid w:val="00E1641C"/>
    <w:rsid w:val="00E1667E"/>
    <w:rsid w:val="00E16753"/>
    <w:rsid w:val="00E16954"/>
    <w:rsid w:val="00E16CFB"/>
    <w:rsid w:val="00E174A8"/>
    <w:rsid w:val="00E17969"/>
    <w:rsid w:val="00E17CED"/>
    <w:rsid w:val="00E17FA2"/>
    <w:rsid w:val="00E203AB"/>
    <w:rsid w:val="00E20732"/>
    <w:rsid w:val="00E210F9"/>
    <w:rsid w:val="00E21223"/>
    <w:rsid w:val="00E22201"/>
    <w:rsid w:val="00E22330"/>
    <w:rsid w:val="00E22383"/>
    <w:rsid w:val="00E2263A"/>
    <w:rsid w:val="00E22D73"/>
    <w:rsid w:val="00E22DA8"/>
    <w:rsid w:val="00E22DC4"/>
    <w:rsid w:val="00E23304"/>
    <w:rsid w:val="00E234A3"/>
    <w:rsid w:val="00E244EF"/>
    <w:rsid w:val="00E2458B"/>
    <w:rsid w:val="00E256C6"/>
    <w:rsid w:val="00E259F7"/>
    <w:rsid w:val="00E262FA"/>
    <w:rsid w:val="00E27516"/>
    <w:rsid w:val="00E276B1"/>
    <w:rsid w:val="00E277A1"/>
    <w:rsid w:val="00E27EA4"/>
    <w:rsid w:val="00E30B45"/>
    <w:rsid w:val="00E30B5A"/>
    <w:rsid w:val="00E30D9F"/>
    <w:rsid w:val="00E3123D"/>
    <w:rsid w:val="00E31461"/>
    <w:rsid w:val="00E3154C"/>
    <w:rsid w:val="00E31AC2"/>
    <w:rsid w:val="00E31D43"/>
    <w:rsid w:val="00E31D46"/>
    <w:rsid w:val="00E32162"/>
    <w:rsid w:val="00E32608"/>
    <w:rsid w:val="00E32ADD"/>
    <w:rsid w:val="00E32B80"/>
    <w:rsid w:val="00E33305"/>
    <w:rsid w:val="00E33484"/>
    <w:rsid w:val="00E33931"/>
    <w:rsid w:val="00E33C7B"/>
    <w:rsid w:val="00E34188"/>
    <w:rsid w:val="00E349B5"/>
    <w:rsid w:val="00E34B6E"/>
    <w:rsid w:val="00E35559"/>
    <w:rsid w:val="00E35983"/>
    <w:rsid w:val="00E35D40"/>
    <w:rsid w:val="00E37218"/>
    <w:rsid w:val="00E3723A"/>
    <w:rsid w:val="00E37860"/>
    <w:rsid w:val="00E405D1"/>
    <w:rsid w:val="00E4100D"/>
    <w:rsid w:val="00E41766"/>
    <w:rsid w:val="00E4216D"/>
    <w:rsid w:val="00E42BC6"/>
    <w:rsid w:val="00E42DAE"/>
    <w:rsid w:val="00E43C22"/>
    <w:rsid w:val="00E43E7C"/>
    <w:rsid w:val="00E446F1"/>
    <w:rsid w:val="00E44724"/>
    <w:rsid w:val="00E44C2E"/>
    <w:rsid w:val="00E45774"/>
    <w:rsid w:val="00E45F4B"/>
    <w:rsid w:val="00E46886"/>
    <w:rsid w:val="00E46A33"/>
    <w:rsid w:val="00E47AEF"/>
    <w:rsid w:val="00E47C35"/>
    <w:rsid w:val="00E47D62"/>
    <w:rsid w:val="00E51247"/>
    <w:rsid w:val="00E520C0"/>
    <w:rsid w:val="00E52195"/>
    <w:rsid w:val="00E524DE"/>
    <w:rsid w:val="00E52D59"/>
    <w:rsid w:val="00E52F9C"/>
    <w:rsid w:val="00E53445"/>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FE0"/>
    <w:rsid w:val="00E60DEB"/>
    <w:rsid w:val="00E60F2C"/>
    <w:rsid w:val="00E61350"/>
    <w:rsid w:val="00E6147C"/>
    <w:rsid w:val="00E61E71"/>
    <w:rsid w:val="00E61F98"/>
    <w:rsid w:val="00E628BD"/>
    <w:rsid w:val="00E62B56"/>
    <w:rsid w:val="00E633C5"/>
    <w:rsid w:val="00E63838"/>
    <w:rsid w:val="00E63972"/>
    <w:rsid w:val="00E6428B"/>
    <w:rsid w:val="00E642D7"/>
    <w:rsid w:val="00E64434"/>
    <w:rsid w:val="00E6501F"/>
    <w:rsid w:val="00E65624"/>
    <w:rsid w:val="00E658CD"/>
    <w:rsid w:val="00E65E58"/>
    <w:rsid w:val="00E663C1"/>
    <w:rsid w:val="00E673B4"/>
    <w:rsid w:val="00E67520"/>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CBF"/>
    <w:rsid w:val="00E75E5C"/>
    <w:rsid w:val="00E76385"/>
    <w:rsid w:val="00E76573"/>
    <w:rsid w:val="00E76CE8"/>
    <w:rsid w:val="00E76F84"/>
    <w:rsid w:val="00E773CF"/>
    <w:rsid w:val="00E77651"/>
    <w:rsid w:val="00E77EAE"/>
    <w:rsid w:val="00E810EF"/>
    <w:rsid w:val="00E81BE8"/>
    <w:rsid w:val="00E81C09"/>
    <w:rsid w:val="00E8234C"/>
    <w:rsid w:val="00E82819"/>
    <w:rsid w:val="00E831E3"/>
    <w:rsid w:val="00E83655"/>
    <w:rsid w:val="00E83744"/>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95"/>
    <w:rsid w:val="00E9052A"/>
    <w:rsid w:val="00E906CD"/>
    <w:rsid w:val="00E90E49"/>
    <w:rsid w:val="00E914F2"/>
    <w:rsid w:val="00E917F9"/>
    <w:rsid w:val="00E9291C"/>
    <w:rsid w:val="00E933AB"/>
    <w:rsid w:val="00E93B59"/>
    <w:rsid w:val="00E93FFE"/>
    <w:rsid w:val="00E944D0"/>
    <w:rsid w:val="00E94A3B"/>
    <w:rsid w:val="00E94F8A"/>
    <w:rsid w:val="00E95D53"/>
    <w:rsid w:val="00E9622D"/>
    <w:rsid w:val="00E96CEF"/>
    <w:rsid w:val="00E96DB0"/>
    <w:rsid w:val="00E9728B"/>
    <w:rsid w:val="00E9732B"/>
    <w:rsid w:val="00E97558"/>
    <w:rsid w:val="00E975CF"/>
    <w:rsid w:val="00EA082E"/>
    <w:rsid w:val="00EA08F1"/>
    <w:rsid w:val="00EA12C3"/>
    <w:rsid w:val="00EA1ABC"/>
    <w:rsid w:val="00EA2D36"/>
    <w:rsid w:val="00EA2DC0"/>
    <w:rsid w:val="00EA3049"/>
    <w:rsid w:val="00EA30D2"/>
    <w:rsid w:val="00EA362D"/>
    <w:rsid w:val="00EA37FD"/>
    <w:rsid w:val="00EA3B00"/>
    <w:rsid w:val="00EA3B7B"/>
    <w:rsid w:val="00EA4782"/>
    <w:rsid w:val="00EA4E09"/>
    <w:rsid w:val="00EA5ECA"/>
    <w:rsid w:val="00EA68E5"/>
    <w:rsid w:val="00EA7A41"/>
    <w:rsid w:val="00EA7C6C"/>
    <w:rsid w:val="00EA7E61"/>
    <w:rsid w:val="00EB077B"/>
    <w:rsid w:val="00EB09AC"/>
    <w:rsid w:val="00EB0C58"/>
    <w:rsid w:val="00EB1150"/>
    <w:rsid w:val="00EB128C"/>
    <w:rsid w:val="00EB1504"/>
    <w:rsid w:val="00EB23FA"/>
    <w:rsid w:val="00EB2931"/>
    <w:rsid w:val="00EB2B1A"/>
    <w:rsid w:val="00EB3187"/>
    <w:rsid w:val="00EB33EE"/>
    <w:rsid w:val="00EB356C"/>
    <w:rsid w:val="00EB373F"/>
    <w:rsid w:val="00EB39B4"/>
    <w:rsid w:val="00EB3D5B"/>
    <w:rsid w:val="00EB4368"/>
    <w:rsid w:val="00EB4EA2"/>
    <w:rsid w:val="00EB4FA7"/>
    <w:rsid w:val="00EB622B"/>
    <w:rsid w:val="00EB6B13"/>
    <w:rsid w:val="00EB6B85"/>
    <w:rsid w:val="00EB6C31"/>
    <w:rsid w:val="00EB6D4D"/>
    <w:rsid w:val="00EB70BD"/>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222"/>
    <w:rsid w:val="00EC6EB5"/>
    <w:rsid w:val="00EC71CE"/>
    <w:rsid w:val="00EC7774"/>
    <w:rsid w:val="00ED015D"/>
    <w:rsid w:val="00ED0FA5"/>
    <w:rsid w:val="00ED1006"/>
    <w:rsid w:val="00ED1108"/>
    <w:rsid w:val="00ED182E"/>
    <w:rsid w:val="00ED19E9"/>
    <w:rsid w:val="00ED21B1"/>
    <w:rsid w:val="00ED26C9"/>
    <w:rsid w:val="00ED2758"/>
    <w:rsid w:val="00ED3F16"/>
    <w:rsid w:val="00ED4504"/>
    <w:rsid w:val="00ED4515"/>
    <w:rsid w:val="00ED4E2C"/>
    <w:rsid w:val="00ED52FC"/>
    <w:rsid w:val="00ED5502"/>
    <w:rsid w:val="00ED6434"/>
    <w:rsid w:val="00ED6A36"/>
    <w:rsid w:val="00ED6F3E"/>
    <w:rsid w:val="00ED75F9"/>
    <w:rsid w:val="00ED7C92"/>
    <w:rsid w:val="00ED7DA2"/>
    <w:rsid w:val="00EE001B"/>
    <w:rsid w:val="00EE02BF"/>
    <w:rsid w:val="00EE0F4B"/>
    <w:rsid w:val="00EE1175"/>
    <w:rsid w:val="00EE1224"/>
    <w:rsid w:val="00EE1367"/>
    <w:rsid w:val="00EE157A"/>
    <w:rsid w:val="00EE2239"/>
    <w:rsid w:val="00EE2E55"/>
    <w:rsid w:val="00EE2E83"/>
    <w:rsid w:val="00EE3522"/>
    <w:rsid w:val="00EE364E"/>
    <w:rsid w:val="00EE42A8"/>
    <w:rsid w:val="00EE48C7"/>
    <w:rsid w:val="00EE524B"/>
    <w:rsid w:val="00EE6360"/>
    <w:rsid w:val="00EE6F52"/>
    <w:rsid w:val="00EE7A90"/>
    <w:rsid w:val="00EF04ED"/>
    <w:rsid w:val="00EF10C5"/>
    <w:rsid w:val="00EF150C"/>
    <w:rsid w:val="00EF18FE"/>
    <w:rsid w:val="00EF193C"/>
    <w:rsid w:val="00EF1B69"/>
    <w:rsid w:val="00EF2250"/>
    <w:rsid w:val="00EF233C"/>
    <w:rsid w:val="00EF2C23"/>
    <w:rsid w:val="00EF4270"/>
    <w:rsid w:val="00EF44A3"/>
    <w:rsid w:val="00EF4A6C"/>
    <w:rsid w:val="00EF4EF4"/>
    <w:rsid w:val="00EF4FAA"/>
    <w:rsid w:val="00EF5787"/>
    <w:rsid w:val="00EF60D0"/>
    <w:rsid w:val="00EF60EB"/>
    <w:rsid w:val="00EF62AF"/>
    <w:rsid w:val="00EF719E"/>
    <w:rsid w:val="00EF7740"/>
    <w:rsid w:val="00EF7891"/>
    <w:rsid w:val="00F00206"/>
    <w:rsid w:val="00F004B1"/>
    <w:rsid w:val="00F00762"/>
    <w:rsid w:val="00F0076E"/>
    <w:rsid w:val="00F007E7"/>
    <w:rsid w:val="00F00D08"/>
    <w:rsid w:val="00F0171F"/>
    <w:rsid w:val="00F01DC2"/>
    <w:rsid w:val="00F01EC6"/>
    <w:rsid w:val="00F0226E"/>
    <w:rsid w:val="00F02376"/>
    <w:rsid w:val="00F02B3D"/>
    <w:rsid w:val="00F02BE8"/>
    <w:rsid w:val="00F03C25"/>
    <w:rsid w:val="00F03D77"/>
    <w:rsid w:val="00F03D8B"/>
    <w:rsid w:val="00F03FA4"/>
    <w:rsid w:val="00F046A8"/>
    <w:rsid w:val="00F05095"/>
    <w:rsid w:val="00F0528D"/>
    <w:rsid w:val="00F054F5"/>
    <w:rsid w:val="00F05562"/>
    <w:rsid w:val="00F056B5"/>
    <w:rsid w:val="00F059AA"/>
    <w:rsid w:val="00F05DE7"/>
    <w:rsid w:val="00F0699F"/>
    <w:rsid w:val="00F06C17"/>
    <w:rsid w:val="00F06C67"/>
    <w:rsid w:val="00F06C88"/>
    <w:rsid w:val="00F06DFD"/>
    <w:rsid w:val="00F071D1"/>
    <w:rsid w:val="00F072D1"/>
    <w:rsid w:val="00F07533"/>
    <w:rsid w:val="00F10629"/>
    <w:rsid w:val="00F11762"/>
    <w:rsid w:val="00F11EE1"/>
    <w:rsid w:val="00F12006"/>
    <w:rsid w:val="00F12749"/>
    <w:rsid w:val="00F13056"/>
    <w:rsid w:val="00F1309F"/>
    <w:rsid w:val="00F1362E"/>
    <w:rsid w:val="00F13919"/>
    <w:rsid w:val="00F1417A"/>
    <w:rsid w:val="00F147E5"/>
    <w:rsid w:val="00F15B34"/>
    <w:rsid w:val="00F15BDD"/>
    <w:rsid w:val="00F15FA5"/>
    <w:rsid w:val="00F1605F"/>
    <w:rsid w:val="00F16074"/>
    <w:rsid w:val="00F163DF"/>
    <w:rsid w:val="00F16A38"/>
    <w:rsid w:val="00F16E88"/>
    <w:rsid w:val="00F17923"/>
    <w:rsid w:val="00F17D24"/>
    <w:rsid w:val="00F20053"/>
    <w:rsid w:val="00F20710"/>
    <w:rsid w:val="00F209B7"/>
    <w:rsid w:val="00F221C5"/>
    <w:rsid w:val="00F228A9"/>
    <w:rsid w:val="00F2376F"/>
    <w:rsid w:val="00F243D8"/>
    <w:rsid w:val="00F245A8"/>
    <w:rsid w:val="00F2461A"/>
    <w:rsid w:val="00F24B15"/>
    <w:rsid w:val="00F24BF0"/>
    <w:rsid w:val="00F256EB"/>
    <w:rsid w:val="00F2585E"/>
    <w:rsid w:val="00F25D96"/>
    <w:rsid w:val="00F25E85"/>
    <w:rsid w:val="00F26DFF"/>
    <w:rsid w:val="00F27715"/>
    <w:rsid w:val="00F27CF6"/>
    <w:rsid w:val="00F27D84"/>
    <w:rsid w:val="00F27EF3"/>
    <w:rsid w:val="00F30828"/>
    <w:rsid w:val="00F30B54"/>
    <w:rsid w:val="00F30C55"/>
    <w:rsid w:val="00F30F8A"/>
    <w:rsid w:val="00F31298"/>
    <w:rsid w:val="00F313D6"/>
    <w:rsid w:val="00F31B57"/>
    <w:rsid w:val="00F32008"/>
    <w:rsid w:val="00F32885"/>
    <w:rsid w:val="00F32A1B"/>
    <w:rsid w:val="00F32A36"/>
    <w:rsid w:val="00F3345D"/>
    <w:rsid w:val="00F34015"/>
    <w:rsid w:val="00F34479"/>
    <w:rsid w:val="00F34A35"/>
    <w:rsid w:val="00F36F5D"/>
    <w:rsid w:val="00F37147"/>
    <w:rsid w:val="00F37643"/>
    <w:rsid w:val="00F37C68"/>
    <w:rsid w:val="00F37ECE"/>
    <w:rsid w:val="00F40632"/>
    <w:rsid w:val="00F40D35"/>
    <w:rsid w:val="00F40D80"/>
    <w:rsid w:val="00F40F0C"/>
    <w:rsid w:val="00F410FA"/>
    <w:rsid w:val="00F41704"/>
    <w:rsid w:val="00F41B4D"/>
    <w:rsid w:val="00F41CA6"/>
    <w:rsid w:val="00F41DA6"/>
    <w:rsid w:val="00F427FA"/>
    <w:rsid w:val="00F42E16"/>
    <w:rsid w:val="00F430F4"/>
    <w:rsid w:val="00F43950"/>
    <w:rsid w:val="00F44A71"/>
    <w:rsid w:val="00F44C6D"/>
    <w:rsid w:val="00F44E38"/>
    <w:rsid w:val="00F45C3C"/>
    <w:rsid w:val="00F45F34"/>
    <w:rsid w:val="00F460D7"/>
    <w:rsid w:val="00F46177"/>
    <w:rsid w:val="00F4704F"/>
    <w:rsid w:val="00F4766C"/>
    <w:rsid w:val="00F476F7"/>
    <w:rsid w:val="00F50770"/>
    <w:rsid w:val="00F507D1"/>
    <w:rsid w:val="00F51004"/>
    <w:rsid w:val="00F51146"/>
    <w:rsid w:val="00F51426"/>
    <w:rsid w:val="00F5158D"/>
    <w:rsid w:val="00F519CE"/>
    <w:rsid w:val="00F51A32"/>
    <w:rsid w:val="00F51ADA"/>
    <w:rsid w:val="00F51E49"/>
    <w:rsid w:val="00F525FE"/>
    <w:rsid w:val="00F52C78"/>
    <w:rsid w:val="00F52DD6"/>
    <w:rsid w:val="00F531DC"/>
    <w:rsid w:val="00F5422D"/>
    <w:rsid w:val="00F54294"/>
    <w:rsid w:val="00F5536C"/>
    <w:rsid w:val="00F55744"/>
    <w:rsid w:val="00F57F9E"/>
    <w:rsid w:val="00F6033B"/>
    <w:rsid w:val="00F607C5"/>
    <w:rsid w:val="00F60DEA"/>
    <w:rsid w:val="00F60FBB"/>
    <w:rsid w:val="00F61214"/>
    <w:rsid w:val="00F61EF2"/>
    <w:rsid w:val="00F62CBD"/>
    <w:rsid w:val="00F6302A"/>
    <w:rsid w:val="00F63400"/>
    <w:rsid w:val="00F63635"/>
    <w:rsid w:val="00F63BFF"/>
    <w:rsid w:val="00F63F36"/>
    <w:rsid w:val="00F6472C"/>
    <w:rsid w:val="00F649DE"/>
    <w:rsid w:val="00F64C1E"/>
    <w:rsid w:val="00F64C2B"/>
    <w:rsid w:val="00F651BE"/>
    <w:rsid w:val="00F66D98"/>
    <w:rsid w:val="00F67AEA"/>
    <w:rsid w:val="00F67C9A"/>
    <w:rsid w:val="00F67F53"/>
    <w:rsid w:val="00F703BE"/>
    <w:rsid w:val="00F708AB"/>
    <w:rsid w:val="00F70C28"/>
    <w:rsid w:val="00F70E15"/>
    <w:rsid w:val="00F711DF"/>
    <w:rsid w:val="00F712CF"/>
    <w:rsid w:val="00F71591"/>
    <w:rsid w:val="00F71A00"/>
    <w:rsid w:val="00F71B4C"/>
    <w:rsid w:val="00F71ED5"/>
    <w:rsid w:val="00F71F69"/>
    <w:rsid w:val="00F72B72"/>
    <w:rsid w:val="00F73F18"/>
    <w:rsid w:val="00F741DB"/>
    <w:rsid w:val="00F74665"/>
    <w:rsid w:val="00F74A9A"/>
    <w:rsid w:val="00F74BB9"/>
    <w:rsid w:val="00F75430"/>
    <w:rsid w:val="00F75582"/>
    <w:rsid w:val="00F75670"/>
    <w:rsid w:val="00F75692"/>
    <w:rsid w:val="00F75993"/>
    <w:rsid w:val="00F75EA7"/>
    <w:rsid w:val="00F764D9"/>
    <w:rsid w:val="00F76B52"/>
    <w:rsid w:val="00F76C15"/>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4BC"/>
    <w:rsid w:val="00F844EA"/>
    <w:rsid w:val="00F8456C"/>
    <w:rsid w:val="00F84D2F"/>
    <w:rsid w:val="00F84F83"/>
    <w:rsid w:val="00F8513A"/>
    <w:rsid w:val="00F855EE"/>
    <w:rsid w:val="00F85664"/>
    <w:rsid w:val="00F859D8"/>
    <w:rsid w:val="00F866A3"/>
    <w:rsid w:val="00F8688A"/>
    <w:rsid w:val="00F868F5"/>
    <w:rsid w:val="00F8785B"/>
    <w:rsid w:val="00F9056A"/>
    <w:rsid w:val="00F9078C"/>
    <w:rsid w:val="00F90E03"/>
    <w:rsid w:val="00F90F8D"/>
    <w:rsid w:val="00F919CA"/>
    <w:rsid w:val="00F91B77"/>
    <w:rsid w:val="00F921E5"/>
    <w:rsid w:val="00F92782"/>
    <w:rsid w:val="00F9281E"/>
    <w:rsid w:val="00F92839"/>
    <w:rsid w:val="00F92B0C"/>
    <w:rsid w:val="00F930F7"/>
    <w:rsid w:val="00F935CF"/>
    <w:rsid w:val="00F93AA9"/>
    <w:rsid w:val="00F93B95"/>
    <w:rsid w:val="00F9401A"/>
    <w:rsid w:val="00F947D9"/>
    <w:rsid w:val="00F94CC5"/>
    <w:rsid w:val="00F94DC0"/>
    <w:rsid w:val="00F94E8E"/>
    <w:rsid w:val="00F94F5D"/>
    <w:rsid w:val="00F95342"/>
    <w:rsid w:val="00F95ADE"/>
    <w:rsid w:val="00F9609F"/>
    <w:rsid w:val="00F960E2"/>
    <w:rsid w:val="00F9644C"/>
    <w:rsid w:val="00F96985"/>
    <w:rsid w:val="00F9733B"/>
    <w:rsid w:val="00F97838"/>
    <w:rsid w:val="00F97F17"/>
    <w:rsid w:val="00FA00C0"/>
    <w:rsid w:val="00FA0498"/>
    <w:rsid w:val="00FA0B38"/>
    <w:rsid w:val="00FA0B9D"/>
    <w:rsid w:val="00FA18B7"/>
    <w:rsid w:val="00FA1C1C"/>
    <w:rsid w:val="00FA26E2"/>
    <w:rsid w:val="00FA29ED"/>
    <w:rsid w:val="00FA2BB3"/>
    <w:rsid w:val="00FA2CC1"/>
    <w:rsid w:val="00FA3672"/>
    <w:rsid w:val="00FA38CF"/>
    <w:rsid w:val="00FA39C7"/>
    <w:rsid w:val="00FA400B"/>
    <w:rsid w:val="00FA4542"/>
    <w:rsid w:val="00FA48E5"/>
    <w:rsid w:val="00FA5673"/>
    <w:rsid w:val="00FA597F"/>
    <w:rsid w:val="00FA7CDC"/>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5749"/>
    <w:rsid w:val="00FB674C"/>
    <w:rsid w:val="00FB6A6A"/>
    <w:rsid w:val="00FB6E58"/>
    <w:rsid w:val="00FB71B4"/>
    <w:rsid w:val="00FC0B11"/>
    <w:rsid w:val="00FC11C9"/>
    <w:rsid w:val="00FC1D86"/>
    <w:rsid w:val="00FC24FD"/>
    <w:rsid w:val="00FC2597"/>
    <w:rsid w:val="00FC2919"/>
    <w:rsid w:val="00FC2AB8"/>
    <w:rsid w:val="00FC2C1E"/>
    <w:rsid w:val="00FC2F42"/>
    <w:rsid w:val="00FC361F"/>
    <w:rsid w:val="00FC4802"/>
    <w:rsid w:val="00FC4BEF"/>
    <w:rsid w:val="00FC510F"/>
    <w:rsid w:val="00FC51BD"/>
    <w:rsid w:val="00FC5F52"/>
    <w:rsid w:val="00FC5F9B"/>
    <w:rsid w:val="00FC6724"/>
    <w:rsid w:val="00FC6B65"/>
    <w:rsid w:val="00FC71F4"/>
    <w:rsid w:val="00FC7429"/>
    <w:rsid w:val="00FC77EB"/>
    <w:rsid w:val="00FC7860"/>
    <w:rsid w:val="00FD07F6"/>
    <w:rsid w:val="00FD0EDB"/>
    <w:rsid w:val="00FD16FA"/>
    <w:rsid w:val="00FD1C74"/>
    <w:rsid w:val="00FD1EC8"/>
    <w:rsid w:val="00FD207E"/>
    <w:rsid w:val="00FD3BEA"/>
    <w:rsid w:val="00FD47ED"/>
    <w:rsid w:val="00FD4822"/>
    <w:rsid w:val="00FD5308"/>
    <w:rsid w:val="00FD5879"/>
    <w:rsid w:val="00FD58A1"/>
    <w:rsid w:val="00FD5FFA"/>
    <w:rsid w:val="00FD653B"/>
    <w:rsid w:val="00FD695A"/>
    <w:rsid w:val="00FD7441"/>
    <w:rsid w:val="00FD74DB"/>
    <w:rsid w:val="00FD7660"/>
    <w:rsid w:val="00FD79D3"/>
    <w:rsid w:val="00FE03B7"/>
    <w:rsid w:val="00FE0655"/>
    <w:rsid w:val="00FE0904"/>
    <w:rsid w:val="00FE0C79"/>
    <w:rsid w:val="00FE0F73"/>
    <w:rsid w:val="00FE128E"/>
    <w:rsid w:val="00FE16B4"/>
    <w:rsid w:val="00FE1C1E"/>
    <w:rsid w:val="00FE2365"/>
    <w:rsid w:val="00FE241E"/>
    <w:rsid w:val="00FE2700"/>
    <w:rsid w:val="00FE27C4"/>
    <w:rsid w:val="00FE27D8"/>
    <w:rsid w:val="00FE3028"/>
    <w:rsid w:val="00FE347F"/>
    <w:rsid w:val="00FE373C"/>
    <w:rsid w:val="00FE408A"/>
    <w:rsid w:val="00FE4588"/>
    <w:rsid w:val="00FE4597"/>
    <w:rsid w:val="00FE470C"/>
    <w:rsid w:val="00FE4A2A"/>
    <w:rsid w:val="00FE4AC5"/>
    <w:rsid w:val="00FE4C7B"/>
    <w:rsid w:val="00FE5B63"/>
    <w:rsid w:val="00FE5C0F"/>
    <w:rsid w:val="00FE6092"/>
    <w:rsid w:val="00FE6348"/>
    <w:rsid w:val="00FE67E3"/>
    <w:rsid w:val="00FE72E1"/>
    <w:rsid w:val="00FE7336"/>
    <w:rsid w:val="00FE73A3"/>
    <w:rsid w:val="00FE7519"/>
    <w:rsid w:val="00FE76AA"/>
    <w:rsid w:val="00FE76F3"/>
    <w:rsid w:val="00FE774C"/>
    <w:rsid w:val="00FE787C"/>
    <w:rsid w:val="00FE7984"/>
    <w:rsid w:val="00FE7BA4"/>
    <w:rsid w:val="00FF084F"/>
    <w:rsid w:val="00FF0DA7"/>
    <w:rsid w:val="00FF120F"/>
    <w:rsid w:val="00FF1297"/>
    <w:rsid w:val="00FF1FFC"/>
    <w:rsid w:val="00FF2047"/>
    <w:rsid w:val="00FF224B"/>
    <w:rsid w:val="00FF27F6"/>
    <w:rsid w:val="00FF2C04"/>
    <w:rsid w:val="00FF3049"/>
    <w:rsid w:val="00FF3F57"/>
    <w:rsid w:val="00FF45A5"/>
    <w:rsid w:val="00FF466E"/>
    <w:rsid w:val="00FF4EB4"/>
    <w:rsid w:val="00FF5151"/>
    <w:rsid w:val="00FF5A74"/>
    <w:rsid w:val="00FF5C91"/>
    <w:rsid w:val="00FF662F"/>
    <w:rsid w:val="00FF6678"/>
    <w:rsid w:val="00FF68E2"/>
    <w:rsid w:val="00FF6E3A"/>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docId w15:val="{CC394E2A-6D08-4BC1-AE9B-BEC2A3D2D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20BB"/>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0"/>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1"/>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2"/>
    <w:qFormat/>
    <w:rsid w:val="00A66F55"/>
    <w:pPr>
      <w:numPr>
        <w:ilvl w:val="2"/>
      </w:numPr>
      <w:spacing w:before="120"/>
      <w:outlineLvl w:val="2"/>
    </w:pPr>
    <w:rPr>
      <w:sz w:val="28"/>
      <w:szCs w:val="28"/>
    </w:rPr>
  </w:style>
  <w:style w:type="paragraph" w:styleId="4">
    <w:name w:val="heading 4"/>
    <w:basedOn w:val="30"/>
    <w:next w:val="a0"/>
    <w:link w:val="41"/>
    <w:qFormat/>
    <w:rsid w:val="00A66F55"/>
    <w:pPr>
      <w:numPr>
        <w:ilvl w:val="3"/>
      </w:numPr>
      <w:outlineLvl w:val="3"/>
    </w:pPr>
    <w:rPr>
      <w:sz w:val="24"/>
      <w:szCs w:val="24"/>
    </w:rPr>
  </w:style>
  <w:style w:type="paragraph" w:styleId="5">
    <w:name w:val="heading 5"/>
    <w:basedOn w:val="4"/>
    <w:next w:val="a0"/>
    <w:link w:val="51"/>
    <w:qFormat/>
    <w:rsid w:val="00A66F55"/>
    <w:pPr>
      <w:numPr>
        <w:ilvl w:val="4"/>
      </w:numPr>
      <w:outlineLvl w:val="4"/>
    </w:pPr>
    <w:rPr>
      <w:sz w:val="22"/>
      <w:szCs w:val="22"/>
    </w:rPr>
  </w:style>
  <w:style w:type="paragraph" w:styleId="6">
    <w:name w:val="heading 6"/>
    <w:basedOn w:val="a0"/>
    <w:next w:val="a0"/>
    <w:link w:val="60"/>
    <w:qFormat/>
    <w:rsid w:val="00A66F55"/>
    <w:pPr>
      <w:keepNext/>
      <w:keepLines/>
      <w:numPr>
        <w:ilvl w:val="5"/>
        <w:numId w:val="1"/>
      </w:numPr>
      <w:spacing w:before="120"/>
      <w:outlineLvl w:val="5"/>
    </w:pPr>
    <w:rPr>
      <w:rFonts w:cs="Arial"/>
    </w:rPr>
  </w:style>
  <w:style w:type="paragraph" w:styleId="7">
    <w:name w:val="heading 7"/>
    <w:basedOn w:val="a0"/>
    <w:next w:val="a0"/>
    <w:link w:val="70"/>
    <w:qFormat/>
    <w:rsid w:val="00A66F55"/>
    <w:pPr>
      <w:keepNext/>
      <w:keepLines/>
      <w:numPr>
        <w:ilvl w:val="6"/>
        <w:numId w:val="1"/>
      </w:numPr>
      <w:spacing w:before="120"/>
      <w:outlineLvl w:val="6"/>
    </w:pPr>
    <w:rPr>
      <w:rFonts w:cs="Arial"/>
    </w:rPr>
  </w:style>
  <w:style w:type="paragraph" w:styleId="8">
    <w:name w:val="heading 8"/>
    <w:basedOn w:val="7"/>
    <w:next w:val="a0"/>
    <w:link w:val="80"/>
    <w:qFormat/>
    <w:rsid w:val="00A66F55"/>
    <w:pPr>
      <w:numPr>
        <w:ilvl w:val="7"/>
      </w:numPr>
      <w:outlineLvl w:val="7"/>
    </w:pPr>
  </w:style>
  <w:style w:type="paragraph" w:styleId="9">
    <w:name w:val="heading 9"/>
    <w:basedOn w:val="8"/>
    <w:next w:val="a0"/>
    <w:link w:val="90"/>
    <w:qFormat/>
    <w:rsid w:val="00A66F55"/>
    <w:pPr>
      <w:numPr>
        <w:ilvl w:val="8"/>
      </w:numPr>
      <w:outlineLvl w:val="8"/>
    </w:pPr>
  </w:style>
  <w:style w:type="character" w:default="1" w:styleId="a1">
    <w:name w:val="Default Paragraph Font"/>
    <w:uiPriority w:val="1"/>
    <w:semiHidden/>
    <w:unhideWhenUsed/>
    <w:rsid w:val="00A120B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120BB"/>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a6"/>
    <w:rsid w:val="00A66F55"/>
    <w:pPr>
      <w:shd w:val="clear" w:color="auto" w:fill="000080"/>
    </w:pPr>
    <w:rPr>
      <w:rFonts w:ascii="Tahoma" w:hAnsi="Tahoma" w:cs="Tahoma"/>
    </w:rPr>
  </w:style>
  <w:style w:type="paragraph" w:styleId="23">
    <w:name w:val="List Number 2"/>
    <w:basedOn w:val="a7"/>
    <w:rsid w:val="00A66F55"/>
    <w:pPr>
      <w:ind w:left="851"/>
    </w:pPr>
  </w:style>
  <w:style w:type="paragraph" w:styleId="a7">
    <w:name w:val="List Number"/>
    <w:basedOn w:val="a8"/>
    <w:rsid w:val="00A66F55"/>
  </w:style>
  <w:style w:type="paragraph" w:styleId="a8">
    <w:name w:val="List"/>
    <w:basedOn w:val="a0"/>
    <w:rsid w:val="00A66F55"/>
    <w:pPr>
      <w:ind w:left="568" w:hanging="284"/>
    </w:pPr>
  </w:style>
  <w:style w:type="paragraph" w:styleId="a9">
    <w:name w:val="header"/>
    <w:link w:val="aa"/>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b">
    <w:name w:val="footnote reference"/>
    <w:rsid w:val="00A66F55"/>
    <w:rPr>
      <w:b/>
      <w:bCs/>
      <w:position w:val="6"/>
      <w:sz w:val="16"/>
      <w:szCs w:val="16"/>
    </w:rPr>
  </w:style>
  <w:style w:type="paragraph" w:styleId="ac">
    <w:name w:val="footnote text"/>
    <w:basedOn w:val="a0"/>
    <w:link w:val="ad"/>
    <w:rsid w:val="00A66F55"/>
    <w:pPr>
      <w:keepLines/>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a0"/>
    <w:uiPriority w:val="39"/>
    <w:rsid w:val="00A66F55"/>
    <w:pPr>
      <w:ind w:left="1985" w:hanging="1985"/>
    </w:pPr>
  </w:style>
  <w:style w:type="paragraph" w:styleId="TOC7">
    <w:name w:val="toc 7"/>
    <w:basedOn w:val="TOC6"/>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e"/>
    <w:rsid w:val="00A66F55"/>
    <w:pPr>
      <w:numPr>
        <w:numId w:val="4"/>
      </w:numPr>
    </w:pPr>
  </w:style>
  <w:style w:type="paragraph" w:styleId="31">
    <w:name w:val="List Bullet 3"/>
    <w:basedOn w:val="20"/>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8"/>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f">
    <w:name w:val="footer"/>
    <w:basedOn w:val="a9"/>
    <w:link w:val="af0"/>
    <w:rsid w:val="00A66F55"/>
    <w:pPr>
      <w:jc w:val="center"/>
    </w:pPr>
    <w:rPr>
      <w:i/>
      <w:iCs/>
    </w:rPr>
  </w:style>
  <w:style w:type="paragraph" w:customStyle="1" w:styleId="Reference">
    <w:name w:val="Reference"/>
    <w:basedOn w:val="a0"/>
    <w:rsid w:val="00A66F55"/>
    <w:pPr>
      <w:numPr>
        <w:numId w:val="2"/>
      </w:numPr>
    </w:pPr>
  </w:style>
  <w:style w:type="paragraph" w:styleId="af1">
    <w:name w:val="Balloon Text"/>
    <w:basedOn w:val="a0"/>
    <w:link w:val="af2"/>
    <w:rsid w:val="00A66F55"/>
    <w:rPr>
      <w:rFonts w:ascii="Tahoma" w:hAnsi="Tahoma" w:cs="Tahoma"/>
      <w:sz w:val="16"/>
      <w:szCs w:val="16"/>
    </w:rPr>
  </w:style>
  <w:style w:type="character" w:styleId="af3">
    <w:name w:val="page number"/>
    <w:basedOn w:val="a1"/>
    <w:rsid w:val="00A66F55"/>
  </w:style>
  <w:style w:type="paragraph" w:styleId="ae">
    <w:name w:val="Body Text"/>
    <w:basedOn w:val="a0"/>
    <w:link w:val="af4"/>
    <w:rsid w:val="00A66F55"/>
  </w:style>
  <w:style w:type="character" w:styleId="af5">
    <w:name w:val="Hyperlink"/>
    <w:uiPriority w:val="99"/>
    <w:rsid w:val="00A66F55"/>
    <w:rPr>
      <w:color w:val="0000FF"/>
      <w:u w:val="single"/>
      <w:lang w:val="en-GB"/>
    </w:rPr>
  </w:style>
  <w:style w:type="character" w:styleId="af6">
    <w:name w:val="FollowedHyperlink"/>
    <w:rsid w:val="00A66F55"/>
    <w:rPr>
      <w:color w:val="FF0000"/>
      <w:u w:val="single"/>
    </w:rPr>
  </w:style>
  <w:style w:type="character" w:styleId="af7">
    <w:name w:val="annotation reference"/>
    <w:uiPriority w:val="99"/>
    <w:qFormat/>
    <w:rsid w:val="00A66F55"/>
    <w:rPr>
      <w:sz w:val="16"/>
      <w:szCs w:val="16"/>
    </w:rPr>
  </w:style>
  <w:style w:type="paragraph" w:styleId="af8">
    <w:name w:val="annotation text"/>
    <w:basedOn w:val="a0"/>
    <w:link w:val="af9"/>
    <w:uiPriority w:val="99"/>
    <w:qFormat/>
    <w:rsid w:val="00A66F55"/>
  </w:style>
  <w:style w:type="paragraph" w:styleId="afa">
    <w:name w:val="annotation subject"/>
    <w:basedOn w:val="af8"/>
    <w:next w:val="af8"/>
    <w:link w:val="afb"/>
    <w:rsid w:val="00A66F55"/>
    <w:rPr>
      <w:b/>
      <w:bCs/>
    </w:rPr>
  </w:style>
  <w:style w:type="character" w:customStyle="1" w:styleId="10">
    <w:name w:val="标题 1 字符"/>
    <w:aliases w:val="H1 字符,h1 字符,Heading 1 3GPP 字符"/>
    <w:link w:val="1"/>
    <w:rsid w:val="00A66F55"/>
    <w:rPr>
      <w:rFonts w:ascii="Arial" w:hAnsi="Arial" w:cs="Arial"/>
      <w:sz w:val="36"/>
      <w:szCs w:val="36"/>
      <w:lang w:val="en-GB" w:eastAsia="zh-CN"/>
    </w:rPr>
  </w:style>
  <w:style w:type="paragraph" w:customStyle="1" w:styleId="B1">
    <w:name w:val="B1"/>
    <w:basedOn w:val="a8"/>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numPr>
        <w:numId w:val="16"/>
      </w:numPr>
      <w:tabs>
        <w:tab w:val="left" w:pos="1701"/>
      </w:tabs>
    </w:pPr>
    <w:rPr>
      <w:b/>
      <w:bCs/>
    </w:rPr>
  </w:style>
  <w:style w:type="character" w:customStyle="1" w:styleId="af4">
    <w:name w:val="正文文本 字符"/>
    <w:link w:val="ae"/>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ind w:left="1701" w:hanging="1701"/>
    </w:pPr>
  </w:style>
  <w:style w:type="paragraph" w:styleId="afc">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d">
    <w:name w:val="Table Grid"/>
    <w:basedOn w:val="a2"/>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0"/>
    <w:link w:val="aff"/>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f0">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af9">
    <w:name w:val="批注文字 字符"/>
    <w:basedOn w:val="a1"/>
    <w:link w:val="af8"/>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f1">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e"/>
    <w:link w:val="Cat-a-ProposalChar"/>
    <w:qFormat/>
    <w:rsid w:val="00C27354"/>
    <w:pPr>
      <w:numPr>
        <w:numId w:val="11"/>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e"/>
    <w:link w:val="Cat-X-ProposalChar"/>
    <w:qFormat/>
    <w:rsid w:val="00657BF7"/>
    <w:pPr>
      <w:numPr>
        <w:numId w:val="12"/>
      </w:numPr>
      <w:spacing w:line="257" w:lineRule="auto"/>
      <w:ind w:left="1701" w:hanging="1701"/>
    </w:pPr>
    <w:rPr>
      <w:rFonts w:cstheme="minorHAnsi"/>
      <w:b/>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basedOn w:val="a1"/>
    <w:link w:val="afe"/>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aff"/>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aff"/>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e"/>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e"/>
    <w:link w:val="Cat-c-ProposalChar"/>
    <w:qFormat/>
    <w:rsid w:val="0063292E"/>
    <w:pPr>
      <w:numPr>
        <w:numId w:val="13"/>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af2">
    <w:name w:val="批注框文本 字符"/>
    <w:link w:val="af1"/>
    <w:rsid w:val="00AB161D"/>
    <w:rPr>
      <w:rFonts w:ascii="Tahoma" w:eastAsiaTheme="minorHAnsi" w:hAnsi="Tahoma" w:cs="Tahoma"/>
      <w:sz w:val="16"/>
      <w:szCs w:val="16"/>
      <w:lang w:val="sv-SE"/>
    </w:rPr>
  </w:style>
  <w:style w:type="character" w:customStyle="1" w:styleId="afb">
    <w:name w:val="批注主题 字符"/>
    <w:link w:val="afa"/>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a6">
    <w:name w:val="文档结构图 字符"/>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rsid w:val="00AB161D"/>
    <w:pPr>
      <w:numPr>
        <w:numId w:val="15"/>
      </w:numPr>
      <w:overflowPunct w:val="0"/>
      <w:autoSpaceDE w:val="0"/>
      <w:autoSpaceDN w:val="0"/>
      <w:adjustRightInd w:val="0"/>
      <w:spacing w:before="40"/>
      <w:textAlignment w:val="baseline"/>
    </w:pPr>
    <w:rPr>
      <w:rFonts w:ascii="Arial" w:eastAsia="MS Mincho" w:hAnsi="Arial" w:cs="Times New Roman"/>
      <w:b/>
      <w:sz w:val="20"/>
      <w:szCs w:val="24"/>
      <w:lang w:val="en-GB" w:eastAsia="en-GB"/>
    </w:rPr>
  </w:style>
  <w:style w:type="character" w:styleId="aff2">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val="en-GB" w:eastAsia="en-GB"/>
    </w:rPr>
  </w:style>
  <w:style w:type="character" w:customStyle="1" w:styleId="aa">
    <w:name w:val="页眉 字符"/>
    <w:link w:val="a9"/>
    <w:rsid w:val="00AB161D"/>
    <w:rPr>
      <w:rFonts w:ascii="Arial" w:hAnsi="Arial" w:cs="Arial"/>
      <w:b/>
      <w:bCs/>
      <w:noProof/>
      <w:sz w:val="18"/>
      <w:szCs w:val="18"/>
      <w:lang w:eastAsia="zh-CN"/>
    </w:rPr>
  </w:style>
  <w:style w:type="character" w:customStyle="1" w:styleId="af0">
    <w:name w:val="页脚 字符"/>
    <w:link w:val="af"/>
    <w:rsid w:val="00AB161D"/>
    <w:rPr>
      <w:rFonts w:ascii="Arial" w:hAnsi="Arial" w:cs="Arial"/>
      <w:b/>
      <w:bCs/>
      <w:i/>
      <w:iCs/>
      <w:noProof/>
      <w:sz w:val="18"/>
      <w:szCs w:val="18"/>
      <w:lang w:eastAsia="zh-CN"/>
    </w:rPr>
  </w:style>
  <w:style w:type="character" w:customStyle="1" w:styleId="ad">
    <w:name w:val="脚注文本 字符"/>
    <w:link w:val="ac"/>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1">
    <w:name w:val="标题 2 字符"/>
    <w:link w:val="2"/>
    <w:rsid w:val="00AB161D"/>
    <w:rPr>
      <w:rFonts w:ascii="Arial" w:hAnsi="Arial" w:cs="Arial"/>
      <w:sz w:val="32"/>
      <w:szCs w:val="32"/>
      <w:lang w:val="en-GB" w:eastAsia="zh-CN"/>
    </w:rPr>
  </w:style>
  <w:style w:type="character" w:customStyle="1" w:styleId="32">
    <w:name w:val="标题 3 字符"/>
    <w:link w:val="30"/>
    <w:rsid w:val="00AB161D"/>
    <w:rPr>
      <w:rFonts w:ascii="Arial" w:hAnsi="Arial" w:cs="Arial"/>
      <w:sz w:val="28"/>
      <w:szCs w:val="28"/>
      <w:lang w:val="en-GB" w:eastAsia="zh-CN"/>
    </w:rPr>
  </w:style>
  <w:style w:type="character" w:customStyle="1" w:styleId="41">
    <w:name w:val="标题 4 字符"/>
    <w:link w:val="4"/>
    <w:rsid w:val="00AB161D"/>
    <w:rPr>
      <w:rFonts w:ascii="Arial" w:hAnsi="Arial" w:cs="Arial"/>
      <w:sz w:val="24"/>
      <w:szCs w:val="24"/>
      <w:lang w:val="en-GB" w:eastAsia="zh-CN"/>
    </w:rPr>
  </w:style>
  <w:style w:type="character" w:customStyle="1" w:styleId="51">
    <w:name w:val="标题 5 字符"/>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0">
    <w:name w:val="标题 6 字符"/>
    <w:link w:val="6"/>
    <w:rsid w:val="00AB161D"/>
    <w:rPr>
      <w:rFonts w:asciiTheme="minorHAnsi" w:hAnsiTheme="minorHAnsi" w:cs="Arial"/>
      <w:kern w:val="2"/>
      <w:sz w:val="21"/>
      <w:szCs w:val="22"/>
      <w:lang w:eastAsia="zh-CN"/>
    </w:rPr>
  </w:style>
  <w:style w:type="character" w:customStyle="1" w:styleId="70">
    <w:name w:val="标题 7 字符"/>
    <w:link w:val="7"/>
    <w:rsid w:val="00AB161D"/>
    <w:rPr>
      <w:rFonts w:asciiTheme="minorHAnsi" w:hAnsiTheme="minorHAnsi" w:cs="Arial"/>
      <w:kern w:val="2"/>
      <w:sz w:val="21"/>
      <w:szCs w:val="22"/>
      <w:lang w:eastAsia="zh-CN"/>
    </w:rPr>
  </w:style>
  <w:style w:type="character" w:customStyle="1" w:styleId="80">
    <w:name w:val="标题 8 字符"/>
    <w:link w:val="8"/>
    <w:rsid w:val="00AB161D"/>
    <w:rPr>
      <w:rFonts w:asciiTheme="minorHAnsi" w:hAnsiTheme="minorHAnsi" w:cs="Arial"/>
      <w:kern w:val="2"/>
      <w:sz w:val="21"/>
      <w:szCs w:val="22"/>
      <w:lang w:eastAsia="zh-CN"/>
    </w:rPr>
  </w:style>
  <w:style w:type="character" w:customStyle="1" w:styleId="90">
    <w:name w:val="标题 9 字符"/>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f3">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f4">
    <w:name w:val="Plain Text"/>
    <w:basedOn w:val="a0"/>
    <w:link w:val="aff5"/>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aff5">
    <w:name w:val="纯文本 字符"/>
    <w:basedOn w:val="a1"/>
    <w:link w:val="aff4"/>
    <w:rsid w:val="00AB161D"/>
    <w:rPr>
      <w:rFonts w:ascii="Courier New" w:eastAsia="Times New Roman" w:hAnsi="Courier New"/>
      <w:lang w:val="nb-NO" w:eastAsia="ja-JP"/>
    </w:rPr>
  </w:style>
  <w:style w:type="character" w:styleId="aff6">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f7">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4"/>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styleId="aff8">
    <w:name w:val="Unresolved Mention"/>
    <w:basedOn w:val="a1"/>
    <w:uiPriority w:val="99"/>
    <w:semiHidden/>
    <w:unhideWhenUsed/>
    <w:rsid w:val="00AB161D"/>
    <w:rPr>
      <w:color w:val="808080"/>
      <w:shd w:val="clear" w:color="auto" w:fill="E6E6E6"/>
    </w:rPr>
  </w:style>
  <w:style w:type="character" w:styleId="aff9">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15:collapsed/>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affa">
    <w:name w:val="Mention"/>
    <w:basedOn w:val="a1"/>
    <w:uiPriority w:val="99"/>
    <w:unhideWhenUsed/>
    <w:rsid w:val="008468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2C3BDB4-81BD-4E0B-B5A9-64A94E7586FA}">
  <ds:schemaRefs>
    <ds:schemaRef ds:uri="http://schemas.openxmlformats.org/officeDocument/2006/bibliography"/>
  </ds:schemaRefs>
</ds:datastoreItem>
</file>

<file path=customXml/itemProps2.xml><?xml version="1.0" encoding="utf-8"?>
<ds:datastoreItem xmlns:ds="http://schemas.openxmlformats.org/officeDocument/2006/customXml" ds:itemID="{C821C6DB-1AC4-479D-9E6E-CD826C2D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6731</Words>
  <Characters>38371</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45012</CharactersWithSpaces>
  <SharedDoc>false</SharedDoc>
  <HLinks>
    <vt:vector size="1062" baseType="variant">
      <vt:variant>
        <vt:i4>3211305</vt:i4>
      </vt:variant>
      <vt:variant>
        <vt:i4>723</vt:i4>
      </vt:variant>
      <vt:variant>
        <vt:i4>0</vt:i4>
      </vt:variant>
      <vt:variant>
        <vt:i4>5</vt:i4>
      </vt:variant>
      <vt:variant>
        <vt:lpwstr>https://ericsson.sharepoint.com/R2-2101668.zip</vt:lpwstr>
      </vt:variant>
      <vt:variant>
        <vt:lpwstr/>
      </vt:variant>
      <vt:variant>
        <vt:i4>1114221</vt:i4>
      </vt:variant>
      <vt:variant>
        <vt:i4>720</vt:i4>
      </vt:variant>
      <vt:variant>
        <vt:i4>0</vt:i4>
      </vt:variant>
      <vt:variant>
        <vt:i4>5</vt:i4>
      </vt:variant>
      <vt:variant>
        <vt:lpwstr>https://www.3gpp.org/ftp/tsg_ran/WG2_RL2/TSGR2_113-e/Docs/R2-2101668.zip</vt:lpwstr>
      </vt:variant>
      <vt:variant>
        <vt:lpwstr/>
      </vt:variant>
      <vt:variant>
        <vt:i4>3735595</vt:i4>
      </vt:variant>
      <vt:variant>
        <vt:i4>717</vt:i4>
      </vt:variant>
      <vt:variant>
        <vt:i4>0</vt:i4>
      </vt:variant>
      <vt:variant>
        <vt:i4>5</vt:i4>
      </vt:variant>
      <vt:variant>
        <vt:lpwstr>https://ericsson.sharepoint.com/R2-2101640.zip</vt:lpwstr>
      </vt:variant>
      <vt:variant>
        <vt:lpwstr/>
      </vt:variant>
      <vt:variant>
        <vt:i4>1638511</vt:i4>
      </vt:variant>
      <vt:variant>
        <vt:i4>714</vt:i4>
      </vt:variant>
      <vt:variant>
        <vt:i4>0</vt:i4>
      </vt:variant>
      <vt:variant>
        <vt:i4>5</vt:i4>
      </vt:variant>
      <vt:variant>
        <vt:lpwstr>https://www.3gpp.org/ftp/tsg_ran/WG2_RL2/TSGR2_113-e/Docs/R2-2101640.zip</vt:lpwstr>
      </vt:variant>
      <vt:variant>
        <vt:lpwstr/>
      </vt:variant>
      <vt:variant>
        <vt:i4>3145772</vt:i4>
      </vt:variant>
      <vt:variant>
        <vt:i4>711</vt:i4>
      </vt:variant>
      <vt:variant>
        <vt:i4>0</vt:i4>
      </vt:variant>
      <vt:variant>
        <vt:i4>5</vt:i4>
      </vt:variant>
      <vt:variant>
        <vt:lpwstr>https://ericsson.sharepoint.com/R2-2101639.zip</vt:lpwstr>
      </vt:variant>
      <vt:variant>
        <vt:lpwstr/>
      </vt:variant>
      <vt:variant>
        <vt:i4>1048680</vt:i4>
      </vt:variant>
      <vt:variant>
        <vt:i4>708</vt:i4>
      </vt:variant>
      <vt:variant>
        <vt:i4>0</vt:i4>
      </vt:variant>
      <vt:variant>
        <vt:i4>5</vt:i4>
      </vt:variant>
      <vt:variant>
        <vt:lpwstr>https://www.3gpp.org/ftp/tsg_ran/WG2_RL2/TSGR2_113-e/Docs/R2-2101639.zip</vt:lpwstr>
      </vt:variant>
      <vt:variant>
        <vt:lpwstr/>
      </vt:variant>
      <vt:variant>
        <vt:i4>3866671</vt:i4>
      </vt:variant>
      <vt:variant>
        <vt:i4>705</vt:i4>
      </vt:variant>
      <vt:variant>
        <vt:i4>0</vt:i4>
      </vt:variant>
      <vt:variant>
        <vt:i4>5</vt:i4>
      </vt:variant>
      <vt:variant>
        <vt:lpwstr>https://ericsson.sharepoint.com/R2-2101602.zip</vt:lpwstr>
      </vt:variant>
      <vt:variant>
        <vt:lpwstr/>
      </vt:variant>
      <vt:variant>
        <vt:i4>1769579</vt:i4>
      </vt:variant>
      <vt:variant>
        <vt:i4>702</vt:i4>
      </vt:variant>
      <vt:variant>
        <vt:i4>0</vt:i4>
      </vt:variant>
      <vt:variant>
        <vt:i4>5</vt:i4>
      </vt:variant>
      <vt:variant>
        <vt:lpwstr>https://www.3gpp.org/ftp/tsg_ran/WG2_RL2/TSGR2_113-e/Docs/R2-2101602.zip</vt:lpwstr>
      </vt:variant>
      <vt:variant>
        <vt:lpwstr/>
      </vt:variant>
      <vt:variant>
        <vt:i4>4128806</vt:i4>
      </vt:variant>
      <vt:variant>
        <vt:i4>699</vt:i4>
      </vt:variant>
      <vt:variant>
        <vt:i4>0</vt:i4>
      </vt:variant>
      <vt:variant>
        <vt:i4>5</vt:i4>
      </vt:variant>
      <vt:variant>
        <vt:lpwstr>https://ericsson.sharepoint.com/R2-2101595.zip</vt:lpwstr>
      </vt:variant>
      <vt:variant>
        <vt:lpwstr/>
      </vt:variant>
      <vt:variant>
        <vt:i4>2031714</vt:i4>
      </vt:variant>
      <vt:variant>
        <vt:i4>696</vt:i4>
      </vt:variant>
      <vt:variant>
        <vt:i4>0</vt:i4>
      </vt:variant>
      <vt:variant>
        <vt:i4>5</vt:i4>
      </vt:variant>
      <vt:variant>
        <vt:lpwstr>https://www.3gpp.org/ftp/tsg_ran/WG2_RL2/TSGR2_113-e/Docs/R2-2101595.zip</vt:lpwstr>
      </vt:variant>
      <vt:variant>
        <vt:lpwstr/>
      </vt:variant>
      <vt:variant>
        <vt:i4>3932199</vt:i4>
      </vt:variant>
      <vt:variant>
        <vt:i4>693</vt:i4>
      </vt:variant>
      <vt:variant>
        <vt:i4>0</vt:i4>
      </vt:variant>
      <vt:variant>
        <vt:i4>5</vt:i4>
      </vt:variant>
      <vt:variant>
        <vt:lpwstr>https://ericsson.sharepoint.com/R2-2101586.zip</vt:lpwstr>
      </vt:variant>
      <vt:variant>
        <vt:lpwstr/>
      </vt:variant>
      <vt:variant>
        <vt:i4>1835107</vt:i4>
      </vt:variant>
      <vt:variant>
        <vt:i4>690</vt:i4>
      </vt:variant>
      <vt:variant>
        <vt:i4>0</vt:i4>
      </vt:variant>
      <vt:variant>
        <vt:i4>5</vt:i4>
      </vt:variant>
      <vt:variant>
        <vt:lpwstr>https://www.3gpp.org/ftp/tsg_ran/WG2_RL2/TSGR2_113-e/Docs/R2-2101586.zip</vt:lpwstr>
      </vt:variant>
      <vt:variant>
        <vt:lpwstr/>
      </vt:variant>
      <vt:variant>
        <vt:i4>3342380</vt:i4>
      </vt:variant>
      <vt:variant>
        <vt:i4>687</vt:i4>
      </vt:variant>
      <vt:variant>
        <vt:i4>0</vt:i4>
      </vt:variant>
      <vt:variant>
        <vt:i4>5</vt:i4>
      </vt:variant>
      <vt:variant>
        <vt:lpwstr>https://ericsson.sharepoint.com/R2-2101438.zip</vt:lpwstr>
      </vt:variant>
      <vt:variant>
        <vt:lpwstr/>
      </vt:variant>
      <vt:variant>
        <vt:i4>1245288</vt:i4>
      </vt:variant>
      <vt:variant>
        <vt:i4>684</vt:i4>
      </vt:variant>
      <vt:variant>
        <vt:i4>0</vt:i4>
      </vt:variant>
      <vt:variant>
        <vt:i4>5</vt:i4>
      </vt:variant>
      <vt:variant>
        <vt:lpwstr>https://www.3gpp.org/ftp/tsg_ran/WG2_RL2/TSGR2_113-e/Docs/R2-2101438.zip</vt:lpwstr>
      </vt:variant>
      <vt:variant>
        <vt:lpwstr/>
      </vt:variant>
      <vt:variant>
        <vt:i4>4128811</vt:i4>
      </vt:variant>
      <vt:variant>
        <vt:i4>681</vt:i4>
      </vt:variant>
      <vt:variant>
        <vt:i4>0</vt:i4>
      </vt:variant>
      <vt:variant>
        <vt:i4>5</vt:i4>
      </vt:variant>
      <vt:variant>
        <vt:lpwstr>https://ericsson.sharepoint.com/R2-2101343.zip</vt:lpwstr>
      </vt:variant>
      <vt:variant>
        <vt:lpwstr/>
      </vt:variant>
      <vt:variant>
        <vt:i4>2031727</vt:i4>
      </vt:variant>
      <vt:variant>
        <vt:i4>678</vt:i4>
      </vt:variant>
      <vt:variant>
        <vt:i4>0</vt:i4>
      </vt:variant>
      <vt:variant>
        <vt:i4>5</vt:i4>
      </vt:variant>
      <vt:variant>
        <vt:lpwstr>https://www.3gpp.org/ftp/tsg_ran/WG2_RL2/TSGR2_113-e/Docs/R2-2101343.zip</vt:lpwstr>
      </vt:variant>
      <vt:variant>
        <vt:lpwstr/>
      </vt:variant>
      <vt:variant>
        <vt:i4>3932202</vt:i4>
      </vt:variant>
      <vt:variant>
        <vt:i4>675</vt:i4>
      </vt:variant>
      <vt:variant>
        <vt:i4>0</vt:i4>
      </vt:variant>
      <vt:variant>
        <vt:i4>5</vt:i4>
      </vt:variant>
      <vt:variant>
        <vt:lpwstr>https://ericsson.sharepoint.com/R2-2101251.zip</vt:lpwstr>
      </vt:variant>
      <vt:variant>
        <vt:lpwstr/>
      </vt:variant>
      <vt:variant>
        <vt:i4>1835118</vt:i4>
      </vt:variant>
      <vt:variant>
        <vt:i4>672</vt:i4>
      </vt:variant>
      <vt:variant>
        <vt:i4>0</vt:i4>
      </vt:variant>
      <vt:variant>
        <vt:i4>5</vt:i4>
      </vt:variant>
      <vt:variant>
        <vt:lpwstr>https://www.3gpp.org/ftp/tsg_ran/WG2_RL2/TSGR2_113-e/Docs/R2-2101251.zip</vt:lpwstr>
      </vt:variant>
      <vt:variant>
        <vt:lpwstr/>
      </vt:variant>
      <vt:variant>
        <vt:i4>3997743</vt:i4>
      </vt:variant>
      <vt:variant>
        <vt:i4>669</vt:i4>
      </vt:variant>
      <vt:variant>
        <vt:i4>0</vt:i4>
      </vt:variant>
      <vt:variant>
        <vt:i4>5</vt:i4>
      </vt:variant>
      <vt:variant>
        <vt:lpwstr>https://ericsson.sharepoint.com/R2-2101103.zip</vt:lpwstr>
      </vt:variant>
      <vt:variant>
        <vt:lpwstr/>
      </vt:variant>
      <vt:variant>
        <vt:i4>1900651</vt:i4>
      </vt:variant>
      <vt:variant>
        <vt:i4>666</vt:i4>
      </vt:variant>
      <vt:variant>
        <vt:i4>0</vt:i4>
      </vt:variant>
      <vt:variant>
        <vt:i4>5</vt:i4>
      </vt:variant>
      <vt:variant>
        <vt:lpwstr>https://www.3gpp.org/ftp/tsg_ran/WG2_RL2/TSGR2_113-e/Docs/R2-2101103.zip</vt:lpwstr>
      </vt:variant>
      <vt:variant>
        <vt:lpwstr/>
      </vt:variant>
      <vt:variant>
        <vt:i4>3932207</vt:i4>
      </vt:variant>
      <vt:variant>
        <vt:i4>663</vt:i4>
      </vt:variant>
      <vt:variant>
        <vt:i4>0</vt:i4>
      </vt:variant>
      <vt:variant>
        <vt:i4>5</vt:i4>
      </vt:variant>
      <vt:variant>
        <vt:lpwstr>https://ericsson.sharepoint.com/R2-2101102.zip</vt:lpwstr>
      </vt:variant>
      <vt:variant>
        <vt:lpwstr/>
      </vt:variant>
      <vt:variant>
        <vt:i4>1835115</vt:i4>
      </vt:variant>
      <vt:variant>
        <vt:i4>660</vt:i4>
      </vt:variant>
      <vt:variant>
        <vt:i4>0</vt:i4>
      </vt:variant>
      <vt:variant>
        <vt:i4>5</vt:i4>
      </vt:variant>
      <vt:variant>
        <vt:lpwstr>https://www.3gpp.org/ftp/tsg_ran/WG2_RL2/TSGR2_113-e/Docs/R2-2101102.zip</vt:lpwstr>
      </vt:variant>
      <vt:variant>
        <vt:lpwstr/>
      </vt:variant>
      <vt:variant>
        <vt:i4>3670054</vt:i4>
      </vt:variant>
      <vt:variant>
        <vt:i4>657</vt:i4>
      </vt:variant>
      <vt:variant>
        <vt:i4>0</vt:i4>
      </vt:variant>
      <vt:variant>
        <vt:i4>5</vt:i4>
      </vt:variant>
      <vt:variant>
        <vt:lpwstr>https://ericsson.sharepoint.com/R2-2100780.zip</vt:lpwstr>
      </vt:variant>
      <vt:variant>
        <vt:lpwstr/>
      </vt:variant>
      <vt:variant>
        <vt:i4>1572962</vt:i4>
      </vt:variant>
      <vt:variant>
        <vt:i4>654</vt:i4>
      </vt:variant>
      <vt:variant>
        <vt:i4>0</vt:i4>
      </vt:variant>
      <vt:variant>
        <vt:i4>5</vt:i4>
      </vt:variant>
      <vt:variant>
        <vt:lpwstr>https://www.3gpp.org/ftp/tsg_ran/WG2_RL2/TSGR2_113-e/Docs/R2-2100780.zip</vt:lpwstr>
      </vt:variant>
      <vt:variant>
        <vt:lpwstr/>
      </vt:variant>
      <vt:variant>
        <vt:i4>4063273</vt:i4>
      </vt:variant>
      <vt:variant>
        <vt:i4>651</vt:i4>
      </vt:variant>
      <vt:variant>
        <vt:i4>0</vt:i4>
      </vt:variant>
      <vt:variant>
        <vt:i4>5</vt:i4>
      </vt:variant>
      <vt:variant>
        <vt:lpwstr>https://ericsson.sharepoint.com/R2-2100776.zip</vt:lpwstr>
      </vt:variant>
      <vt:variant>
        <vt:lpwstr/>
      </vt:variant>
      <vt:variant>
        <vt:i4>1966189</vt:i4>
      </vt:variant>
      <vt:variant>
        <vt:i4>648</vt:i4>
      </vt:variant>
      <vt:variant>
        <vt:i4>0</vt:i4>
      </vt:variant>
      <vt:variant>
        <vt:i4>5</vt:i4>
      </vt:variant>
      <vt:variant>
        <vt:lpwstr>https://www.3gpp.org/ftp/tsg_ran/WG2_RL2/TSGR2_113-e/Docs/R2-2100776.zip</vt:lpwstr>
      </vt:variant>
      <vt:variant>
        <vt:lpwstr/>
      </vt:variant>
      <vt:variant>
        <vt:i4>3735599</vt:i4>
      </vt:variant>
      <vt:variant>
        <vt:i4>645</vt:i4>
      </vt:variant>
      <vt:variant>
        <vt:i4>0</vt:i4>
      </vt:variant>
      <vt:variant>
        <vt:i4>5</vt:i4>
      </vt:variant>
      <vt:variant>
        <vt:lpwstr>https://ericsson.sharepoint.com/R2-2100711.zip</vt:lpwstr>
      </vt:variant>
      <vt:variant>
        <vt:lpwstr/>
      </vt:variant>
      <vt:variant>
        <vt:i4>1638507</vt:i4>
      </vt:variant>
      <vt:variant>
        <vt:i4>642</vt:i4>
      </vt:variant>
      <vt:variant>
        <vt:i4>0</vt:i4>
      </vt:variant>
      <vt:variant>
        <vt:i4>5</vt:i4>
      </vt:variant>
      <vt:variant>
        <vt:lpwstr>https://www.3gpp.org/ftp/tsg_ran/WG2_RL2/TSGR2_113-e/Docs/R2-2100711.zip</vt:lpwstr>
      </vt:variant>
      <vt:variant>
        <vt:lpwstr/>
      </vt:variant>
      <vt:variant>
        <vt:i4>4063271</vt:i4>
      </vt:variant>
      <vt:variant>
        <vt:i4>639</vt:i4>
      </vt:variant>
      <vt:variant>
        <vt:i4>0</vt:i4>
      </vt:variant>
      <vt:variant>
        <vt:i4>5</vt:i4>
      </vt:variant>
      <vt:variant>
        <vt:lpwstr>https://ericsson.sharepoint.com/R2-2100697.zip</vt:lpwstr>
      </vt:variant>
      <vt:variant>
        <vt:lpwstr/>
      </vt:variant>
      <vt:variant>
        <vt:i4>1966179</vt:i4>
      </vt:variant>
      <vt:variant>
        <vt:i4>636</vt:i4>
      </vt:variant>
      <vt:variant>
        <vt:i4>0</vt:i4>
      </vt:variant>
      <vt:variant>
        <vt:i4>5</vt:i4>
      </vt:variant>
      <vt:variant>
        <vt:lpwstr>https://www.3gpp.org/ftp/tsg_ran/WG2_RL2/TSGR2_113-e/Docs/R2-2100697.zip</vt:lpwstr>
      </vt:variant>
      <vt:variant>
        <vt:lpwstr/>
      </vt:variant>
      <vt:variant>
        <vt:i4>3735598</vt:i4>
      </vt:variant>
      <vt:variant>
        <vt:i4>633</vt:i4>
      </vt:variant>
      <vt:variant>
        <vt:i4>0</vt:i4>
      </vt:variant>
      <vt:variant>
        <vt:i4>5</vt:i4>
      </vt:variant>
      <vt:variant>
        <vt:lpwstr>https://ericsson.sharepoint.com/R2-2100600.zip</vt:lpwstr>
      </vt:variant>
      <vt:variant>
        <vt:lpwstr/>
      </vt:variant>
      <vt:variant>
        <vt:i4>1638506</vt:i4>
      </vt:variant>
      <vt:variant>
        <vt:i4>630</vt:i4>
      </vt:variant>
      <vt:variant>
        <vt:i4>0</vt:i4>
      </vt:variant>
      <vt:variant>
        <vt:i4>5</vt:i4>
      </vt:variant>
      <vt:variant>
        <vt:lpwstr>https://www.3gpp.org/ftp/tsg_ran/WG2_RL2/TSGR2_113-e/Docs/R2-2100600.zip</vt:lpwstr>
      </vt:variant>
      <vt:variant>
        <vt:lpwstr/>
      </vt:variant>
      <vt:variant>
        <vt:i4>4128807</vt:i4>
      </vt:variant>
      <vt:variant>
        <vt:i4>627</vt:i4>
      </vt:variant>
      <vt:variant>
        <vt:i4>0</vt:i4>
      </vt:variant>
      <vt:variant>
        <vt:i4>5</vt:i4>
      </vt:variant>
      <vt:variant>
        <vt:lpwstr>https://ericsson.sharepoint.com/R2-2100191.zip</vt:lpwstr>
      </vt:variant>
      <vt:variant>
        <vt:lpwstr/>
      </vt:variant>
      <vt:variant>
        <vt:i4>2031715</vt:i4>
      </vt:variant>
      <vt:variant>
        <vt:i4>624</vt:i4>
      </vt:variant>
      <vt:variant>
        <vt:i4>0</vt:i4>
      </vt:variant>
      <vt:variant>
        <vt:i4>5</vt:i4>
      </vt:variant>
      <vt:variant>
        <vt:lpwstr>https://www.3gpp.org/ftp/tsg_ran/WG2_RL2/TSGR2_113-e/Docs/R2-2100191.zip</vt:lpwstr>
      </vt:variant>
      <vt:variant>
        <vt:lpwstr/>
      </vt:variant>
      <vt:variant>
        <vt:i4>1900592</vt:i4>
      </vt:variant>
      <vt:variant>
        <vt:i4>620</vt:i4>
      </vt:variant>
      <vt:variant>
        <vt:i4>0</vt:i4>
      </vt:variant>
      <vt:variant>
        <vt:i4>5</vt:i4>
      </vt:variant>
      <vt:variant>
        <vt:lpwstr/>
      </vt:variant>
      <vt:variant>
        <vt:lpwstr>_Toc54773118</vt:lpwstr>
      </vt:variant>
      <vt:variant>
        <vt:i4>1179696</vt:i4>
      </vt:variant>
      <vt:variant>
        <vt:i4>617</vt:i4>
      </vt:variant>
      <vt:variant>
        <vt:i4>0</vt:i4>
      </vt:variant>
      <vt:variant>
        <vt:i4>5</vt:i4>
      </vt:variant>
      <vt:variant>
        <vt:lpwstr/>
      </vt:variant>
      <vt:variant>
        <vt:lpwstr>_Toc54773117</vt:lpwstr>
      </vt:variant>
      <vt:variant>
        <vt:i4>1245232</vt:i4>
      </vt:variant>
      <vt:variant>
        <vt:i4>614</vt:i4>
      </vt:variant>
      <vt:variant>
        <vt:i4>0</vt:i4>
      </vt:variant>
      <vt:variant>
        <vt:i4>5</vt:i4>
      </vt:variant>
      <vt:variant>
        <vt:lpwstr/>
      </vt:variant>
      <vt:variant>
        <vt:lpwstr>_Toc54773116</vt:lpwstr>
      </vt:variant>
      <vt:variant>
        <vt:i4>1048624</vt:i4>
      </vt:variant>
      <vt:variant>
        <vt:i4>611</vt:i4>
      </vt:variant>
      <vt:variant>
        <vt:i4>0</vt:i4>
      </vt:variant>
      <vt:variant>
        <vt:i4>5</vt:i4>
      </vt:variant>
      <vt:variant>
        <vt:lpwstr/>
      </vt:variant>
      <vt:variant>
        <vt:lpwstr>_Toc54773115</vt:lpwstr>
      </vt:variant>
      <vt:variant>
        <vt:i4>1114160</vt:i4>
      </vt:variant>
      <vt:variant>
        <vt:i4>608</vt:i4>
      </vt:variant>
      <vt:variant>
        <vt:i4>0</vt:i4>
      </vt:variant>
      <vt:variant>
        <vt:i4>5</vt:i4>
      </vt:variant>
      <vt:variant>
        <vt:lpwstr/>
      </vt:variant>
      <vt:variant>
        <vt:lpwstr>_Toc54773114</vt:lpwstr>
      </vt:variant>
      <vt:variant>
        <vt:i4>1441840</vt:i4>
      </vt:variant>
      <vt:variant>
        <vt:i4>605</vt:i4>
      </vt:variant>
      <vt:variant>
        <vt:i4>0</vt:i4>
      </vt:variant>
      <vt:variant>
        <vt:i4>5</vt:i4>
      </vt:variant>
      <vt:variant>
        <vt:lpwstr/>
      </vt:variant>
      <vt:variant>
        <vt:lpwstr>_Toc54773113</vt:lpwstr>
      </vt:variant>
      <vt:variant>
        <vt:i4>1507376</vt:i4>
      </vt:variant>
      <vt:variant>
        <vt:i4>602</vt:i4>
      </vt:variant>
      <vt:variant>
        <vt:i4>0</vt:i4>
      </vt:variant>
      <vt:variant>
        <vt:i4>5</vt:i4>
      </vt:variant>
      <vt:variant>
        <vt:lpwstr/>
      </vt:variant>
      <vt:variant>
        <vt:lpwstr>_Toc54773112</vt:lpwstr>
      </vt:variant>
      <vt:variant>
        <vt:i4>1310768</vt:i4>
      </vt:variant>
      <vt:variant>
        <vt:i4>599</vt:i4>
      </vt:variant>
      <vt:variant>
        <vt:i4>0</vt:i4>
      </vt:variant>
      <vt:variant>
        <vt:i4>5</vt:i4>
      </vt:variant>
      <vt:variant>
        <vt:lpwstr/>
      </vt:variant>
      <vt:variant>
        <vt:lpwstr>_Toc54773111</vt:lpwstr>
      </vt:variant>
      <vt:variant>
        <vt:i4>1376304</vt:i4>
      </vt:variant>
      <vt:variant>
        <vt:i4>596</vt:i4>
      </vt:variant>
      <vt:variant>
        <vt:i4>0</vt:i4>
      </vt:variant>
      <vt:variant>
        <vt:i4>5</vt:i4>
      </vt:variant>
      <vt:variant>
        <vt:lpwstr/>
      </vt:variant>
      <vt:variant>
        <vt:lpwstr>_Toc54773110</vt:lpwstr>
      </vt:variant>
      <vt:variant>
        <vt:i4>1835057</vt:i4>
      </vt:variant>
      <vt:variant>
        <vt:i4>593</vt:i4>
      </vt:variant>
      <vt:variant>
        <vt:i4>0</vt:i4>
      </vt:variant>
      <vt:variant>
        <vt:i4>5</vt:i4>
      </vt:variant>
      <vt:variant>
        <vt:lpwstr/>
      </vt:variant>
      <vt:variant>
        <vt:lpwstr>_Toc54773109</vt:lpwstr>
      </vt:variant>
      <vt:variant>
        <vt:i4>1900593</vt:i4>
      </vt:variant>
      <vt:variant>
        <vt:i4>590</vt:i4>
      </vt:variant>
      <vt:variant>
        <vt:i4>0</vt:i4>
      </vt:variant>
      <vt:variant>
        <vt:i4>5</vt:i4>
      </vt:variant>
      <vt:variant>
        <vt:lpwstr/>
      </vt:variant>
      <vt:variant>
        <vt:lpwstr>_Toc54773108</vt:lpwstr>
      </vt:variant>
      <vt:variant>
        <vt:i4>1179697</vt:i4>
      </vt:variant>
      <vt:variant>
        <vt:i4>587</vt:i4>
      </vt:variant>
      <vt:variant>
        <vt:i4>0</vt:i4>
      </vt:variant>
      <vt:variant>
        <vt:i4>5</vt:i4>
      </vt:variant>
      <vt:variant>
        <vt:lpwstr/>
      </vt:variant>
      <vt:variant>
        <vt:lpwstr>_Toc54773107</vt:lpwstr>
      </vt:variant>
      <vt:variant>
        <vt:i4>1245233</vt:i4>
      </vt:variant>
      <vt:variant>
        <vt:i4>584</vt:i4>
      </vt:variant>
      <vt:variant>
        <vt:i4>0</vt:i4>
      </vt:variant>
      <vt:variant>
        <vt:i4>5</vt:i4>
      </vt:variant>
      <vt:variant>
        <vt:lpwstr/>
      </vt:variant>
      <vt:variant>
        <vt:lpwstr>_Toc54773106</vt:lpwstr>
      </vt:variant>
      <vt:variant>
        <vt:i4>1048625</vt:i4>
      </vt:variant>
      <vt:variant>
        <vt:i4>581</vt:i4>
      </vt:variant>
      <vt:variant>
        <vt:i4>0</vt:i4>
      </vt:variant>
      <vt:variant>
        <vt:i4>5</vt:i4>
      </vt:variant>
      <vt:variant>
        <vt:lpwstr/>
      </vt:variant>
      <vt:variant>
        <vt:lpwstr>_Toc54773105</vt:lpwstr>
      </vt:variant>
      <vt:variant>
        <vt:i4>1114161</vt:i4>
      </vt:variant>
      <vt:variant>
        <vt:i4>578</vt:i4>
      </vt:variant>
      <vt:variant>
        <vt:i4>0</vt:i4>
      </vt:variant>
      <vt:variant>
        <vt:i4>5</vt:i4>
      </vt:variant>
      <vt:variant>
        <vt:lpwstr/>
      </vt:variant>
      <vt:variant>
        <vt:lpwstr>_Toc54773104</vt:lpwstr>
      </vt:variant>
      <vt:variant>
        <vt:i4>1441841</vt:i4>
      </vt:variant>
      <vt:variant>
        <vt:i4>575</vt:i4>
      </vt:variant>
      <vt:variant>
        <vt:i4>0</vt:i4>
      </vt:variant>
      <vt:variant>
        <vt:i4>5</vt:i4>
      </vt:variant>
      <vt:variant>
        <vt:lpwstr/>
      </vt:variant>
      <vt:variant>
        <vt:lpwstr>_Toc54773103</vt:lpwstr>
      </vt:variant>
      <vt:variant>
        <vt:i4>1507377</vt:i4>
      </vt:variant>
      <vt:variant>
        <vt:i4>572</vt:i4>
      </vt:variant>
      <vt:variant>
        <vt:i4>0</vt:i4>
      </vt:variant>
      <vt:variant>
        <vt:i4>5</vt:i4>
      </vt:variant>
      <vt:variant>
        <vt:lpwstr/>
      </vt:variant>
      <vt:variant>
        <vt:lpwstr>_Toc54773102</vt:lpwstr>
      </vt:variant>
      <vt:variant>
        <vt:i4>1310769</vt:i4>
      </vt:variant>
      <vt:variant>
        <vt:i4>569</vt:i4>
      </vt:variant>
      <vt:variant>
        <vt:i4>0</vt:i4>
      </vt:variant>
      <vt:variant>
        <vt:i4>5</vt:i4>
      </vt:variant>
      <vt:variant>
        <vt:lpwstr/>
      </vt:variant>
      <vt:variant>
        <vt:lpwstr>_Toc54773101</vt:lpwstr>
      </vt:variant>
      <vt:variant>
        <vt:i4>1376305</vt:i4>
      </vt:variant>
      <vt:variant>
        <vt:i4>566</vt:i4>
      </vt:variant>
      <vt:variant>
        <vt:i4>0</vt:i4>
      </vt:variant>
      <vt:variant>
        <vt:i4>5</vt:i4>
      </vt:variant>
      <vt:variant>
        <vt:lpwstr/>
      </vt:variant>
      <vt:variant>
        <vt:lpwstr>_Toc54773100</vt:lpwstr>
      </vt:variant>
      <vt:variant>
        <vt:i4>1900600</vt:i4>
      </vt:variant>
      <vt:variant>
        <vt:i4>563</vt:i4>
      </vt:variant>
      <vt:variant>
        <vt:i4>0</vt:i4>
      </vt:variant>
      <vt:variant>
        <vt:i4>5</vt:i4>
      </vt:variant>
      <vt:variant>
        <vt:lpwstr/>
      </vt:variant>
      <vt:variant>
        <vt:lpwstr>_Toc54773099</vt:lpwstr>
      </vt:variant>
      <vt:variant>
        <vt:i4>1835064</vt:i4>
      </vt:variant>
      <vt:variant>
        <vt:i4>560</vt:i4>
      </vt:variant>
      <vt:variant>
        <vt:i4>0</vt:i4>
      </vt:variant>
      <vt:variant>
        <vt:i4>5</vt:i4>
      </vt:variant>
      <vt:variant>
        <vt:lpwstr/>
      </vt:variant>
      <vt:variant>
        <vt:lpwstr>_Toc54773098</vt:lpwstr>
      </vt:variant>
      <vt:variant>
        <vt:i4>1245240</vt:i4>
      </vt:variant>
      <vt:variant>
        <vt:i4>557</vt:i4>
      </vt:variant>
      <vt:variant>
        <vt:i4>0</vt:i4>
      </vt:variant>
      <vt:variant>
        <vt:i4>5</vt:i4>
      </vt:variant>
      <vt:variant>
        <vt:lpwstr/>
      </vt:variant>
      <vt:variant>
        <vt:lpwstr>_Toc54773097</vt:lpwstr>
      </vt:variant>
      <vt:variant>
        <vt:i4>1179704</vt:i4>
      </vt:variant>
      <vt:variant>
        <vt:i4>554</vt:i4>
      </vt:variant>
      <vt:variant>
        <vt:i4>0</vt:i4>
      </vt:variant>
      <vt:variant>
        <vt:i4>5</vt:i4>
      </vt:variant>
      <vt:variant>
        <vt:lpwstr/>
      </vt:variant>
      <vt:variant>
        <vt:lpwstr>_Toc54773096</vt:lpwstr>
      </vt:variant>
      <vt:variant>
        <vt:i4>1114168</vt:i4>
      </vt:variant>
      <vt:variant>
        <vt:i4>551</vt:i4>
      </vt:variant>
      <vt:variant>
        <vt:i4>0</vt:i4>
      </vt:variant>
      <vt:variant>
        <vt:i4>5</vt:i4>
      </vt:variant>
      <vt:variant>
        <vt:lpwstr/>
      </vt:variant>
      <vt:variant>
        <vt:lpwstr>_Toc54773095</vt:lpwstr>
      </vt:variant>
      <vt:variant>
        <vt:i4>1048632</vt:i4>
      </vt:variant>
      <vt:variant>
        <vt:i4>548</vt:i4>
      </vt:variant>
      <vt:variant>
        <vt:i4>0</vt:i4>
      </vt:variant>
      <vt:variant>
        <vt:i4>5</vt:i4>
      </vt:variant>
      <vt:variant>
        <vt:lpwstr/>
      </vt:variant>
      <vt:variant>
        <vt:lpwstr>_Toc54773094</vt:lpwstr>
      </vt:variant>
      <vt:variant>
        <vt:i4>1507384</vt:i4>
      </vt:variant>
      <vt:variant>
        <vt:i4>545</vt:i4>
      </vt:variant>
      <vt:variant>
        <vt:i4>0</vt:i4>
      </vt:variant>
      <vt:variant>
        <vt:i4>5</vt:i4>
      </vt:variant>
      <vt:variant>
        <vt:lpwstr/>
      </vt:variant>
      <vt:variant>
        <vt:lpwstr>_Toc54773093</vt:lpwstr>
      </vt:variant>
      <vt:variant>
        <vt:i4>1441848</vt:i4>
      </vt:variant>
      <vt:variant>
        <vt:i4>542</vt:i4>
      </vt:variant>
      <vt:variant>
        <vt:i4>0</vt:i4>
      </vt:variant>
      <vt:variant>
        <vt:i4>5</vt:i4>
      </vt:variant>
      <vt:variant>
        <vt:lpwstr/>
      </vt:variant>
      <vt:variant>
        <vt:lpwstr>_Toc54773092</vt:lpwstr>
      </vt:variant>
      <vt:variant>
        <vt:i4>1376312</vt:i4>
      </vt:variant>
      <vt:variant>
        <vt:i4>539</vt:i4>
      </vt:variant>
      <vt:variant>
        <vt:i4>0</vt:i4>
      </vt:variant>
      <vt:variant>
        <vt:i4>5</vt:i4>
      </vt:variant>
      <vt:variant>
        <vt:lpwstr/>
      </vt:variant>
      <vt:variant>
        <vt:lpwstr>_Toc54773091</vt:lpwstr>
      </vt:variant>
      <vt:variant>
        <vt:i4>1310776</vt:i4>
      </vt:variant>
      <vt:variant>
        <vt:i4>536</vt:i4>
      </vt:variant>
      <vt:variant>
        <vt:i4>0</vt:i4>
      </vt:variant>
      <vt:variant>
        <vt:i4>5</vt:i4>
      </vt:variant>
      <vt:variant>
        <vt:lpwstr/>
      </vt:variant>
      <vt:variant>
        <vt:lpwstr>_Toc54773090</vt:lpwstr>
      </vt:variant>
      <vt:variant>
        <vt:i4>1900601</vt:i4>
      </vt:variant>
      <vt:variant>
        <vt:i4>533</vt:i4>
      </vt:variant>
      <vt:variant>
        <vt:i4>0</vt:i4>
      </vt:variant>
      <vt:variant>
        <vt:i4>5</vt:i4>
      </vt:variant>
      <vt:variant>
        <vt:lpwstr/>
      </vt:variant>
      <vt:variant>
        <vt:lpwstr>_Toc54773089</vt:lpwstr>
      </vt:variant>
      <vt:variant>
        <vt:i4>1835065</vt:i4>
      </vt:variant>
      <vt:variant>
        <vt:i4>530</vt:i4>
      </vt:variant>
      <vt:variant>
        <vt:i4>0</vt:i4>
      </vt:variant>
      <vt:variant>
        <vt:i4>5</vt:i4>
      </vt:variant>
      <vt:variant>
        <vt:lpwstr/>
      </vt:variant>
      <vt:variant>
        <vt:lpwstr>_Toc54773088</vt:lpwstr>
      </vt:variant>
      <vt:variant>
        <vt:i4>1245241</vt:i4>
      </vt:variant>
      <vt:variant>
        <vt:i4>527</vt:i4>
      </vt:variant>
      <vt:variant>
        <vt:i4>0</vt:i4>
      </vt:variant>
      <vt:variant>
        <vt:i4>5</vt:i4>
      </vt:variant>
      <vt:variant>
        <vt:lpwstr/>
      </vt:variant>
      <vt:variant>
        <vt:lpwstr>_Toc54773087</vt:lpwstr>
      </vt:variant>
      <vt:variant>
        <vt:i4>1179705</vt:i4>
      </vt:variant>
      <vt:variant>
        <vt:i4>524</vt:i4>
      </vt:variant>
      <vt:variant>
        <vt:i4>0</vt:i4>
      </vt:variant>
      <vt:variant>
        <vt:i4>5</vt:i4>
      </vt:variant>
      <vt:variant>
        <vt:lpwstr/>
      </vt:variant>
      <vt:variant>
        <vt:lpwstr>_Toc54773086</vt:lpwstr>
      </vt:variant>
      <vt:variant>
        <vt:i4>1114169</vt:i4>
      </vt:variant>
      <vt:variant>
        <vt:i4>521</vt:i4>
      </vt:variant>
      <vt:variant>
        <vt:i4>0</vt:i4>
      </vt:variant>
      <vt:variant>
        <vt:i4>5</vt:i4>
      </vt:variant>
      <vt:variant>
        <vt:lpwstr/>
      </vt:variant>
      <vt:variant>
        <vt:lpwstr>_Toc54773085</vt:lpwstr>
      </vt:variant>
      <vt:variant>
        <vt:i4>1048633</vt:i4>
      </vt:variant>
      <vt:variant>
        <vt:i4>518</vt:i4>
      </vt:variant>
      <vt:variant>
        <vt:i4>0</vt:i4>
      </vt:variant>
      <vt:variant>
        <vt:i4>5</vt:i4>
      </vt:variant>
      <vt:variant>
        <vt:lpwstr/>
      </vt:variant>
      <vt:variant>
        <vt:lpwstr>_Toc54773084</vt:lpwstr>
      </vt:variant>
      <vt:variant>
        <vt:i4>1507385</vt:i4>
      </vt:variant>
      <vt:variant>
        <vt:i4>515</vt:i4>
      </vt:variant>
      <vt:variant>
        <vt:i4>0</vt:i4>
      </vt:variant>
      <vt:variant>
        <vt:i4>5</vt:i4>
      </vt:variant>
      <vt:variant>
        <vt:lpwstr/>
      </vt:variant>
      <vt:variant>
        <vt:lpwstr>_Toc54773083</vt:lpwstr>
      </vt:variant>
      <vt:variant>
        <vt:i4>1441849</vt:i4>
      </vt:variant>
      <vt:variant>
        <vt:i4>512</vt:i4>
      </vt:variant>
      <vt:variant>
        <vt:i4>0</vt:i4>
      </vt:variant>
      <vt:variant>
        <vt:i4>5</vt:i4>
      </vt:variant>
      <vt:variant>
        <vt:lpwstr/>
      </vt:variant>
      <vt:variant>
        <vt:lpwstr>_Toc54773082</vt:lpwstr>
      </vt:variant>
      <vt:variant>
        <vt:i4>1376313</vt:i4>
      </vt:variant>
      <vt:variant>
        <vt:i4>509</vt:i4>
      </vt:variant>
      <vt:variant>
        <vt:i4>0</vt:i4>
      </vt:variant>
      <vt:variant>
        <vt:i4>5</vt:i4>
      </vt:variant>
      <vt:variant>
        <vt:lpwstr/>
      </vt:variant>
      <vt:variant>
        <vt:lpwstr>_Toc54773081</vt:lpwstr>
      </vt:variant>
      <vt:variant>
        <vt:i4>1310777</vt:i4>
      </vt:variant>
      <vt:variant>
        <vt:i4>506</vt:i4>
      </vt:variant>
      <vt:variant>
        <vt:i4>0</vt:i4>
      </vt:variant>
      <vt:variant>
        <vt:i4>5</vt:i4>
      </vt:variant>
      <vt:variant>
        <vt:lpwstr/>
      </vt:variant>
      <vt:variant>
        <vt:lpwstr>_Toc54773080</vt:lpwstr>
      </vt:variant>
      <vt:variant>
        <vt:i4>1900598</vt:i4>
      </vt:variant>
      <vt:variant>
        <vt:i4>503</vt:i4>
      </vt:variant>
      <vt:variant>
        <vt:i4>0</vt:i4>
      </vt:variant>
      <vt:variant>
        <vt:i4>5</vt:i4>
      </vt:variant>
      <vt:variant>
        <vt:lpwstr/>
      </vt:variant>
      <vt:variant>
        <vt:lpwstr>_Toc54773079</vt:lpwstr>
      </vt:variant>
      <vt:variant>
        <vt:i4>1835062</vt:i4>
      </vt:variant>
      <vt:variant>
        <vt:i4>500</vt:i4>
      </vt:variant>
      <vt:variant>
        <vt:i4>0</vt:i4>
      </vt:variant>
      <vt:variant>
        <vt:i4>5</vt:i4>
      </vt:variant>
      <vt:variant>
        <vt:lpwstr/>
      </vt:variant>
      <vt:variant>
        <vt:lpwstr>_Toc54773078</vt:lpwstr>
      </vt:variant>
      <vt:variant>
        <vt:i4>1245238</vt:i4>
      </vt:variant>
      <vt:variant>
        <vt:i4>497</vt:i4>
      </vt:variant>
      <vt:variant>
        <vt:i4>0</vt:i4>
      </vt:variant>
      <vt:variant>
        <vt:i4>5</vt:i4>
      </vt:variant>
      <vt:variant>
        <vt:lpwstr/>
      </vt:variant>
      <vt:variant>
        <vt:lpwstr>_Toc54773077</vt:lpwstr>
      </vt:variant>
      <vt:variant>
        <vt:i4>1179702</vt:i4>
      </vt:variant>
      <vt:variant>
        <vt:i4>494</vt:i4>
      </vt:variant>
      <vt:variant>
        <vt:i4>0</vt:i4>
      </vt:variant>
      <vt:variant>
        <vt:i4>5</vt:i4>
      </vt:variant>
      <vt:variant>
        <vt:lpwstr/>
      </vt:variant>
      <vt:variant>
        <vt:lpwstr>_Toc54773076</vt:lpwstr>
      </vt:variant>
      <vt:variant>
        <vt:i4>1114166</vt:i4>
      </vt:variant>
      <vt:variant>
        <vt:i4>491</vt:i4>
      </vt:variant>
      <vt:variant>
        <vt:i4>0</vt:i4>
      </vt:variant>
      <vt:variant>
        <vt:i4>5</vt:i4>
      </vt:variant>
      <vt:variant>
        <vt:lpwstr/>
      </vt:variant>
      <vt:variant>
        <vt:lpwstr>_Toc54773075</vt:lpwstr>
      </vt:variant>
      <vt:variant>
        <vt:i4>1048630</vt:i4>
      </vt:variant>
      <vt:variant>
        <vt:i4>488</vt:i4>
      </vt:variant>
      <vt:variant>
        <vt:i4>0</vt:i4>
      </vt:variant>
      <vt:variant>
        <vt:i4>5</vt:i4>
      </vt:variant>
      <vt:variant>
        <vt:lpwstr/>
      </vt:variant>
      <vt:variant>
        <vt:lpwstr>_Toc54773074</vt:lpwstr>
      </vt:variant>
      <vt:variant>
        <vt:i4>1507382</vt:i4>
      </vt:variant>
      <vt:variant>
        <vt:i4>485</vt:i4>
      </vt:variant>
      <vt:variant>
        <vt:i4>0</vt:i4>
      </vt:variant>
      <vt:variant>
        <vt:i4>5</vt:i4>
      </vt:variant>
      <vt:variant>
        <vt:lpwstr/>
      </vt:variant>
      <vt:variant>
        <vt:lpwstr>_Toc54773073</vt:lpwstr>
      </vt:variant>
      <vt:variant>
        <vt:i4>1441846</vt:i4>
      </vt:variant>
      <vt:variant>
        <vt:i4>482</vt:i4>
      </vt:variant>
      <vt:variant>
        <vt:i4>0</vt:i4>
      </vt:variant>
      <vt:variant>
        <vt:i4>5</vt:i4>
      </vt:variant>
      <vt:variant>
        <vt:lpwstr/>
      </vt:variant>
      <vt:variant>
        <vt:lpwstr>_Toc54773072</vt:lpwstr>
      </vt:variant>
      <vt:variant>
        <vt:i4>1376310</vt:i4>
      </vt:variant>
      <vt:variant>
        <vt:i4>479</vt:i4>
      </vt:variant>
      <vt:variant>
        <vt:i4>0</vt:i4>
      </vt:variant>
      <vt:variant>
        <vt:i4>5</vt:i4>
      </vt:variant>
      <vt:variant>
        <vt:lpwstr/>
      </vt:variant>
      <vt:variant>
        <vt:lpwstr>_Toc54773071</vt:lpwstr>
      </vt:variant>
      <vt:variant>
        <vt:i4>1310774</vt:i4>
      </vt:variant>
      <vt:variant>
        <vt:i4>476</vt:i4>
      </vt:variant>
      <vt:variant>
        <vt:i4>0</vt:i4>
      </vt:variant>
      <vt:variant>
        <vt:i4>5</vt:i4>
      </vt:variant>
      <vt:variant>
        <vt:lpwstr/>
      </vt:variant>
      <vt:variant>
        <vt:lpwstr>_Toc54773070</vt:lpwstr>
      </vt:variant>
      <vt:variant>
        <vt:i4>1900599</vt:i4>
      </vt:variant>
      <vt:variant>
        <vt:i4>473</vt:i4>
      </vt:variant>
      <vt:variant>
        <vt:i4>0</vt:i4>
      </vt:variant>
      <vt:variant>
        <vt:i4>5</vt:i4>
      </vt:variant>
      <vt:variant>
        <vt:lpwstr/>
      </vt:variant>
      <vt:variant>
        <vt:lpwstr>_Toc54773069</vt:lpwstr>
      </vt:variant>
      <vt:variant>
        <vt:i4>1835063</vt:i4>
      </vt:variant>
      <vt:variant>
        <vt:i4>470</vt:i4>
      </vt:variant>
      <vt:variant>
        <vt:i4>0</vt:i4>
      </vt:variant>
      <vt:variant>
        <vt:i4>5</vt:i4>
      </vt:variant>
      <vt:variant>
        <vt:lpwstr/>
      </vt:variant>
      <vt:variant>
        <vt:lpwstr>_Toc54773068</vt:lpwstr>
      </vt:variant>
      <vt:variant>
        <vt:i4>1245239</vt:i4>
      </vt:variant>
      <vt:variant>
        <vt:i4>467</vt:i4>
      </vt:variant>
      <vt:variant>
        <vt:i4>0</vt:i4>
      </vt:variant>
      <vt:variant>
        <vt:i4>5</vt:i4>
      </vt:variant>
      <vt:variant>
        <vt:lpwstr/>
      </vt:variant>
      <vt:variant>
        <vt:lpwstr>_Toc54773067</vt:lpwstr>
      </vt:variant>
      <vt:variant>
        <vt:i4>1179703</vt:i4>
      </vt:variant>
      <vt:variant>
        <vt:i4>464</vt:i4>
      </vt:variant>
      <vt:variant>
        <vt:i4>0</vt:i4>
      </vt:variant>
      <vt:variant>
        <vt:i4>5</vt:i4>
      </vt:variant>
      <vt:variant>
        <vt:lpwstr/>
      </vt:variant>
      <vt:variant>
        <vt:lpwstr>_Toc54773066</vt:lpwstr>
      </vt:variant>
      <vt:variant>
        <vt:i4>1114167</vt:i4>
      </vt:variant>
      <vt:variant>
        <vt:i4>461</vt:i4>
      </vt:variant>
      <vt:variant>
        <vt:i4>0</vt:i4>
      </vt:variant>
      <vt:variant>
        <vt:i4>5</vt:i4>
      </vt:variant>
      <vt:variant>
        <vt:lpwstr/>
      </vt:variant>
      <vt:variant>
        <vt:lpwstr>_Toc54773065</vt:lpwstr>
      </vt:variant>
      <vt:variant>
        <vt:i4>1048631</vt:i4>
      </vt:variant>
      <vt:variant>
        <vt:i4>458</vt:i4>
      </vt:variant>
      <vt:variant>
        <vt:i4>0</vt:i4>
      </vt:variant>
      <vt:variant>
        <vt:i4>5</vt:i4>
      </vt:variant>
      <vt:variant>
        <vt:lpwstr/>
      </vt:variant>
      <vt:variant>
        <vt:lpwstr>_Toc54773064</vt:lpwstr>
      </vt:variant>
      <vt:variant>
        <vt:i4>1507383</vt:i4>
      </vt:variant>
      <vt:variant>
        <vt:i4>455</vt:i4>
      </vt:variant>
      <vt:variant>
        <vt:i4>0</vt:i4>
      </vt:variant>
      <vt:variant>
        <vt:i4>5</vt:i4>
      </vt:variant>
      <vt:variant>
        <vt:lpwstr/>
      </vt:variant>
      <vt:variant>
        <vt:lpwstr>_Toc54773063</vt:lpwstr>
      </vt:variant>
      <vt:variant>
        <vt:i4>1441847</vt:i4>
      </vt:variant>
      <vt:variant>
        <vt:i4>452</vt:i4>
      </vt:variant>
      <vt:variant>
        <vt:i4>0</vt:i4>
      </vt:variant>
      <vt:variant>
        <vt:i4>5</vt:i4>
      </vt:variant>
      <vt:variant>
        <vt:lpwstr/>
      </vt:variant>
      <vt:variant>
        <vt:lpwstr>_Toc54773062</vt:lpwstr>
      </vt:variant>
      <vt:variant>
        <vt:i4>1376311</vt:i4>
      </vt:variant>
      <vt:variant>
        <vt:i4>449</vt:i4>
      </vt:variant>
      <vt:variant>
        <vt:i4>0</vt:i4>
      </vt:variant>
      <vt:variant>
        <vt:i4>5</vt:i4>
      </vt:variant>
      <vt:variant>
        <vt:lpwstr/>
      </vt:variant>
      <vt:variant>
        <vt:lpwstr>_Toc54773061</vt:lpwstr>
      </vt:variant>
      <vt:variant>
        <vt:i4>1310775</vt:i4>
      </vt:variant>
      <vt:variant>
        <vt:i4>446</vt:i4>
      </vt:variant>
      <vt:variant>
        <vt:i4>0</vt:i4>
      </vt:variant>
      <vt:variant>
        <vt:i4>5</vt:i4>
      </vt:variant>
      <vt:variant>
        <vt:lpwstr/>
      </vt:variant>
      <vt:variant>
        <vt:lpwstr>_Toc54773060</vt:lpwstr>
      </vt:variant>
      <vt:variant>
        <vt:i4>1900596</vt:i4>
      </vt:variant>
      <vt:variant>
        <vt:i4>443</vt:i4>
      </vt:variant>
      <vt:variant>
        <vt:i4>0</vt:i4>
      </vt:variant>
      <vt:variant>
        <vt:i4>5</vt:i4>
      </vt:variant>
      <vt:variant>
        <vt:lpwstr/>
      </vt:variant>
      <vt:variant>
        <vt:lpwstr>_Toc54773059</vt:lpwstr>
      </vt:variant>
      <vt:variant>
        <vt:i4>1835060</vt:i4>
      </vt:variant>
      <vt:variant>
        <vt:i4>440</vt:i4>
      </vt:variant>
      <vt:variant>
        <vt:i4>0</vt:i4>
      </vt:variant>
      <vt:variant>
        <vt:i4>5</vt:i4>
      </vt:variant>
      <vt:variant>
        <vt:lpwstr/>
      </vt:variant>
      <vt:variant>
        <vt:lpwstr>_Toc54773058</vt:lpwstr>
      </vt:variant>
      <vt:variant>
        <vt:i4>1245236</vt:i4>
      </vt:variant>
      <vt:variant>
        <vt:i4>437</vt:i4>
      </vt:variant>
      <vt:variant>
        <vt:i4>0</vt:i4>
      </vt:variant>
      <vt:variant>
        <vt:i4>5</vt:i4>
      </vt:variant>
      <vt:variant>
        <vt:lpwstr/>
      </vt:variant>
      <vt:variant>
        <vt:lpwstr>_Toc54773057</vt:lpwstr>
      </vt:variant>
      <vt:variant>
        <vt:i4>1179700</vt:i4>
      </vt:variant>
      <vt:variant>
        <vt:i4>434</vt:i4>
      </vt:variant>
      <vt:variant>
        <vt:i4>0</vt:i4>
      </vt:variant>
      <vt:variant>
        <vt:i4>5</vt:i4>
      </vt:variant>
      <vt:variant>
        <vt:lpwstr/>
      </vt:variant>
      <vt:variant>
        <vt:lpwstr>_Toc54773056</vt:lpwstr>
      </vt:variant>
      <vt:variant>
        <vt:i4>1114164</vt:i4>
      </vt:variant>
      <vt:variant>
        <vt:i4>431</vt:i4>
      </vt:variant>
      <vt:variant>
        <vt:i4>0</vt:i4>
      </vt:variant>
      <vt:variant>
        <vt:i4>5</vt:i4>
      </vt:variant>
      <vt:variant>
        <vt:lpwstr/>
      </vt:variant>
      <vt:variant>
        <vt:lpwstr>_Toc54773055</vt:lpwstr>
      </vt:variant>
      <vt:variant>
        <vt:i4>1048628</vt:i4>
      </vt:variant>
      <vt:variant>
        <vt:i4>428</vt:i4>
      </vt:variant>
      <vt:variant>
        <vt:i4>0</vt:i4>
      </vt:variant>
      <vt:variant>
        <vt:i4>5</vt:i4>
      </vt:variant>
      <vt:variant>
        <vt:lpwstr/>
      </vt:variant>
      <vt:variant>
        <vt:lpwstr>_Toc54773054</vt:lpwstr>
      </vt:variant>
      <vt:variant>
        <vt:i4>1507380</vt:i4>
      </vt:variant>
      <vt:variant>
        <vt:i4>425</vt:i4>
      </vt:variant>
      <vt:variant>
        <vt:i4>0</vt:i4>
      </vt:variant>
      <vt:variant>
        <vt:i4>5</vt:i4>
      </vt:variant>
      <vt:variant>
        <vt:lpwstr/>
      </vt:variant>
      <vt:variant>
        <vt:lpwstr>_Toc54773053</vt:lpwstr>
      </vt:variant>
      <vt:variant>
        <vt:i4>1441844</vt:i4>
      </vt:variant>
      <vt:variant>
        <vt:i4>422</vt:i4>
      </vt:variant>
      <vt:variant>
        <vt:i4>0</vt:i4>
      </vt:variant>
      <vt:variant>
        <vt:i4>5</vt:i4>
      </vt:variant>
      <vt:variant>
        <vt:lpwstr/>
      </vt:variant>
      <vt:variant>
        <vt:lpwstr>_Toc54773052</vt:lpwstr>
      </vt:variant>
      <vt:variant>
        <vt:i4>1376308</vt:i4>
      </vt:variant>
      <vt:variant>
        <vt:i4>419</vt:i4>
      </vt:variant>
      <vt:variant>
        <vt:i4>0</vt:i4>
      </vt:variant>
      <vt:variant>
        <vt:i4>5</vt:i4>
      </vt:variant>
      <vt:variant>
        <vt:lpwstr/>
      </vt:variant>
      <vt:variant>
        <vt:lpwstr>_Toc54773051</vt:lpwstr>
      </vt:variant>
      <vt:variant>
        <vt:i4>1310772</vt:i4>
      </vt:variant>
      <vt:variant>
        <vt:i4>416</vt:i4>
      </vt:variant>
      <vt:variant>
        <vt:i4>0</vt:i4>
      </vt:variant>
      <vt:variant>
        <vt:i4>5</vt:i4>
      </vt:variant>
      <vt:variant>
        <vt:lpwstr/>
      </vt:variant>
      <vt:variant>
        <vt:lpwstr>_Toc54773050</vt:lpwstr>
      </vt:variant>
      <vt:variant>
        <vt:i4>1900597</vt:i4>
      </vt:variant>
      <vt:variant>
        <vt:i4>410</vt:i4>
      </vt:variant>
      <vt:variant>
        <vt:i4>0</vt:i4>
      </vt:variant>
      <vt:variant>
        <vt:i4>5</vt:i4>
      </vt:variant>
      <vt:variant>
        <vt:lpwstr/>
      </vt:variant>
      <vt:variant>
        <vt:lpwstr>_Toc54773049</vt:lpwstr>
      </vt:variant>
      <vt:variant>
        <vt:i4>1835061</vt:i4>
      </vt:variant>
      <vt:variant>
        <vt:i4>407</vt:i4>
      </vt:variant>
      <vt:variant>
        <vt:i4>0</vt:i4>
      </vt:variant>
      <vt:variant>
        <vt:i4>5</vt:i4>
      </vt:variant>
      <vt:variant>
        <vt:lpwstr/>
      </vt:variant>
      <vt:variant>
        <vt:lpwstr>_Toc54773048</vt:lpwstr>
      </vt:variant>
      <vt:variant>
        <vt:i4>1245237</vt:i4>
      </vt:variant>
      <vt:variant>
        <vt:i4>404</vt:i4>
      </vt:variant>
      <vt:variant>
        <vt:i4>0</vt:i4>
      </vt:variant>
      <vt:variant>
        <vt:i4>5</vt:i4>
      </vt:variant>
      <vt:variant>
        <vt:lpwstr/>
      </vt:variant>
      <vt:variant>
        <vt:lpwstr>_Toc54773047</vt:lpwstr>
      </vt:variant>
      <vt:variant>
        <vt:i4>1179701</vt:i4>
      </vt:variant>
      <vt:variant>
        <vt:i4>401</vt:i4>
      </vt:variant>
      <vt:variant>
        <vt:i4>0</vt:i4>
      </vt:variant>
      <vt:variant>
        <vt:i4>5</vt:i4>
      </vt:variant>
      <vt:variant>
        <vt:lpwstr/>
      </vt:variant>
      <vt:variant>
        <vt:lpwstr>_Toc54773046</vt:lpwstr>
      </vt:variant>
      <vt:variant>
        <vt:i4>1114165</vt:i4>
      </vt:variant>
      <vt:variant>
        <vt:i4>398</vt:i4>
      </vt:variant>
      <vt:variant>
        <vt:i4>0</vt:i4>
      </vt:variant>
      <vt:variant>
        <vt:i4>5</vt:i4>
      </vt:variant>
      <vt:variant>
        <vt:lpwstr/>
      </vt:variant>
      <vt:variant>
        <vt:lpwstr>_Toc54773045</vt:lpwstr>
      </vt:variant>
      <vt:variant>
        <vt:i4>1048629</vt:i4>
      </vt:variant>
      <vt:variant>
        <vt:i4>395</vt:i4>
      </vt:variant>
      <vt:variant>
        <vt:i4>0</vt:i4>
      </vt:variant>
      <vt:variant>
        <vt:i4>5</vt:i4>
      </vt:variant>
      <vt:variant>
        <vt:lpwstr/>
      </vt:variant>
      <vt:variant>
        <vt:lpwstr>_Toc54773044</vt:lpwstr>
      </vt:variant>
      <vt:variant>
        <vt:i4>1507381</vt:i4>
      </vt:variant>
      <vt:variant>
        <vt:i4>392</vt:i4>
      </vt:variant>
      <vt:variant>
        <vt:i4>0</vt:i4>
      </vt:variant>
      <vt:variant>
        <vt:i4>5</vt:i4>
      </vt:variant>
      <vt:variant>
        <vt:lpwstr/>
      </vt:variant>
      <vt:variant>
        <vt:lpwstr>_Toc54773043</vt:lpwstr>
      </vt:variant>
      <vt:variant>
        <vt:i4>1441845</vt:i4>
      </vt:variant>
      <vt:variant>
        <vt:i4>389</vt:i4>
      </vt:variant>
      <vt:variant>
        <vt:i4>0</vt:i4>
      </vt:variant>
      <vt:variant>
        <vt:i4>5</vt:i4>
      </vt:variant>
      <vt:variant>
        <vt:lpwstr/>
      </vt:variant>
      <vt:variant>
        <vt:lpwstr>_Toc54773042</vt:lpwstr>
      </vt:variant>
      <vt:variant>
        <vt:i4>1376309</vt:i4>
      </vt:variant>
      <vt:variant>
        <vt:i4>386</vt:i4>
      </vt:variant>
      <vt:variant>
        <vt:i4>0</vt:i4>
      </vt:variant>
      <vt:variant>
        <vt:i4>5</vt:i4>
      </vt:variant>
      <vt:variant>
        <vt:lpwstr/>
      </vt:variant>
      <vt:variant>
        <vt:lpwstr>_Toc54773041</vt:lpwstr>
      </vt:variant>
      <vt:variant>
        <vt:i4>1310773</vt:i4>
      </vt:variant>
      <vt:variant>
        <vt:i4>383</vt:i4>
      </vt:variant>
      <vt:variant>
        <vt:i4>0</vt:i4>
      </vt:variant>
      <vt:variant>
        <vt:i4>5</vt:i4>
      </vt:variant>
      <vt:variant>
        <vt:lpwstr/>
      </vt:variant>
      <vt:variant>
        <vt:lpwstr>_Toc54773040</vt:lpwstr>
      </vt:variant>
      <vt:variant>
        <vt:i4>1900594</vt:i4>
      </vt:variant>
      <vt:variant>
        <vt:i4>380</vt:i4>
      </vt:variant>
      <vt:variant>
        <vt:i4>0</vt:i4>
      </vt:variant>
      <vt:variant>
        <vt:i4>5</vt:i4>
      </vt:variant>
      <vt:variant>
        <vt:lpwstr/>
      </vt:variant>
      <vt:variant>
        <vt:lpwstr>_Toc54773039</vt:lpwstr>
      </vt:variant>
      <vt:variant>
        <vt:i4>1835058</vt:i4>
      </vt:variant>
      <vt:variant>
        <vt:i4>377</vt:i4>
      </vt:variant>
      <vt:variant>
        <vt:i4>0</vt:i4>
      </vt:variant>
      <vt:variant>
        <vt:i4>5</vt:i4>
      </vt:variant>
      <vt:variant>
        <vt:lpwstr/>
      </vt:variant>
      <vt:variant>
        <vt:lpwstr>_Toc54773038</vt:lpwstr>
      </vt:variant>
      <vt:variant>
        <vt:i4>1245234</vt:i4>
      </vt:variant>
      <vt:variant>
        <vt:i4>374</vt:i4>
      </vt:variant>
      <vt:variant>
        <vt:i4>0</vt:i4>
      </vt:variant>
      <vt:variant>
        <vt:i4>5</vt:i4>
      </vt:variant>
      <vt:variant>
        <vt:lpwstr/>
      </vt:variant>
      <vt:variant>
        <vt:lpwstr>_Toc54773037</vt:lpwstr>
      </vt:variant>
      <vt:variant>
        <vt:i4>1179698</vt:i4>
      </vt:variant>
      <vt:variant>
        <vt:i4>371</vt:i4>
      </vt:variant>
      <vt:variant>
        <vt:i4>0</vt:i4>
      </vt:variant>
      <vt:variant>
        <vt:i4>5</vt:i4>
      </vt:variant>
      <vt:variant>
        <vt:lpwstr/>
      </vt:variant>
      <vt:variant>
        <vt:lpwstr>_Toc54773036</vt:lpwstr>
      </vt:variant>
      <vt:variant>
        <vt:i4>1114162</vt:i4>
      </vt:variant>
      <vt:variant>
        <vt:i4>368</vt:i4>
      </vt:variant>
      <vt:variant>
        <vt:i4>0</vt:i4>
      </vt:variant>
      <vt:variant>
        <vt:i4>5</vt:i4>
      </vt:variant>
      <vt:variant>
        <vt:lpwstr/>
      </vt:variant>
      <vt:variant>
        <vt:lpwstr>_Toc54773035</vt:lpwstr>
      </vt:variant>
      <vt:variant>
        <vt:i4>1048626</vt:i4>
      </vt:variant>
      <vt:variant>
        <vt:i4>365</vt:i4>
      </vt:variant>
      <vt:variant>
        <vt:i4>0</vt:i4>
      </vt:variant>
      <vt:variant>
        <vt:i4>5</vt:i4>
      </vt:variant>
      <vt:variant>
        <vt:lpwstr/>
      </vt:variant>
      <vt:variant>
        <vt:lpwstr>_Toc54773034</vt:lpwstr>
      </vt:variant>
      <vt:variant>
        <vt:i4>1507378</vt:i4>
      </vt:variant>
      <vt:variant>
        <vt:i4>362</vt:i4>
      </vt:variant>
      <vt:variant>
        <vt:i4>0</vt:i4>
      </vt:variant>
      <vt:variant>
        <vt:i4>5</vt:i4>
      </vt:variant>
      <vt:variant>
        <vt:lpwstr/>
      </vt:variant>
      <vt:variant>
        <vt:lpwstr>_Toc54773033</vt:lpwstr>
      </vt:variant>
      <vt:variant>
        <vt:i4>1441842</vt:i4>
      </vt:variant>
      <vt:variant>
        <vt:i4>359</vt:i4>
      </vt:variant>
      <vt:variant>
        <vt:i4>0</vt:i4>
      </vt:variant>
      <vt:variant>
        <vt:i4>5</vt:i4>
      </vt:variant>
      <vt:variant>
        <vt:lpwstr/>
      </vt:variant>
      <vt:variant>
        <vt:lpwstr>_Toc54773032</vt:lpwstr>
      </vt:variant>
      <vt:variant>
        <vt:i4>1376306</vt:i4>
      </vt:variant>
      <vt:variant>
        <vt:i4>356</vt:i4>
      </vt:variant>
      <vt:variant>
        <vt:i4>0</vt:i4>
      </vt:variant>
      <vt:variant>
        <vt:i4>5</vt:i4>
      </vt:variant>
      <vt:variant>
        <vt:lpwstr/>
      </vt:variant>
      <vt:variant>
        <vt:lpwstr>_Toc54773031</vt:lpwstr>
      </vt:variant>
      <vt:variant>
        <vt:i4>1310770</vt:i4>
      </vt:variant>
      <vt:variant>
        <vt:i4>353</vt:i4>
      </vt:variant>
      <vt:variant>
        <vt:i4>0</vt:i4>
      </vt:variant>
      <vt:variant>
        <vt:i4>5</vt:i4>
      </vt:variant>
      <vt:variant>
        <vt:lpwstr/>
      </vt:variant>
      <vt:variant>
        <vt:lpwstr>_Toc54773030</vt:lpwstr>
      </vt:variant>
      <vt:variant>
        <vt:i4>1900595</vt:i4>
      </vt:variant>
      <vt:variant>
        <vt:i4>350</vt:i4>
      </vt:variant>
      <vt:variant>
        <vt:i4>0</vt:i4>
      </vt:variant>
      <vt:variant>
        <vt:i4>5</vt:i4>
      </vt:variant>
      <vt:variant>
        <vt:lpwstr/>
      </vt:variant>
      <vt:variant>
        <vt:lpwstr>_Toc54773029</vt:lpwstr>
      </vt:variant>
      <vt:variant>
        <vt:i4>1835059</vt:i4>
      </vt:variant>
      <vt:variant>
        <vt:i4>347</vt:i4>
      </vt:variant>
      <vt:variant>
        <vt:i4>0</vt:i4>
      </vt:variant>
      <vt:variant>
        <vt:i4>5</vt:i4>
      </vt:variant>
      <vt:variant>
        <vt:lpwstr/>
      </vt:variant>
      <vt:variant>
        <vt:lpwstr>_Toc54773028</vt:lpwstr>
      </vt:variant>
      <vt:variant>
        <vt:i4>1245235</vt:i4>
      </vt:variant>
      <vt:variant>
        <vt:i4>344</vt:i4>
      </vt:variant>
      <vt:variant>
        <vt:i4>0</vt:i4>
      </vt:variant>
      <vt:variant>
        <vt:i4>5</vt:i4>
      </vt:variant>
      <vt:variant>
        <vt:lpwstr/>
      </vt:variant>
      <vt:variant>
        <vt:lpwstr>_Toc54773027</vt:lpwstr>
      </vt:variant>
      <vt:variant>
        <vt:i4>1179699</vt:i4>
      </vt:variant>
      <vt:variant>
        <vt:i4>341</vt:i4>
      </vt:variant>
      <vt:variant>
        <vt:i4>0</vt:i4>
      </vt:variant>
      <vt:variant>
        <vt:i4>5</vt:i4>
      </vt:variant>
      <vt:variant>
        <vt:lpwstr/>
      </vt:variant>
      <vt:variant>
        <vt:lpwstr>_Toc54773026</vt:lpwstr>
      </vt:variant>
      <vt:variant>
        <vt:i4>1114163</vt:i4>
      </vt:variant>
      <vt:variant>
        <vt:i4>338</vt:i4>
      </vt:variant>
      <vt:variant>
        <vt:i4>0</vt:i4>
      </vt:variant>
      <vt:variant>
        <vt:i4>5</vt:i4>
      </vt:variant>
      <vt:variant>
        <vt:lpwstr/>
      </vt:variant>
      <vt:variant>
        <vt:lpwstr>_Toc54773025</vt:lpwstr>
      </vt:variant>
      <vt:variant>
        <vt:i4>1048627</vt:i4>
      </vt:variant>
      <vt:variant>
        <vt:i4>335</vt:i4>
      </vt:variant>
      <vt:variant>
        <vt:i4>0</vt:i4>
      </vt:variant>
      <vt:variant>
        <vt:i4>5</vt:i4>
      </vt:variant>
      <vt:variant>
        <vt:lpwstr/>
      </vt:variant>
      <vt:variant>
        <vt:lpwstr>_Toc54773024</vt:lpwstr>
      </vt:variant>
      <vt:variant>
        <vt:i4>1507379</vt:i4>
      </vt:variant>
      <vt:variant>
        <vt:i4>332</vt:i4>
      </vt:variant>
      <vt:variant>
        <vt:i4>0</vt:i4>
      </vt:variant>
      <vt:variant>
        <vt:i4>5</vt:i4>
      </vt:variant>
      <vt:variant>
        <vt:lpwstr/>
      </vt:variant>
      <vt:variant>
        <vt:lpwstr>_Toc54773023</vt:lpwstr>
      </vt:variant>
      <vt:variant>
        <vt:i4>1441843</vt:i4>
      </vt:variant>
      <vt:variant>
        <vt:i4>329</vt:i4>
      </vt:variant>
      <vt:variant>
        <vt:i4>0</vt:i4>
      </vt:variant>
      <vt:variant>
        <vt:i4>5</vt:i4>
      </vt:variant>
      <vt:variant>
        <vt:lpwstr/>
      </vt:variant>
      <vt:variant>
        <vt:lpwstr>_Toc54773022</vt:lpwstr>
      </vt:variant>
      <vt:variant>
        <vt:i4>1376307</vt:i4>
      </vt:variant>
      <vt:variant>
        <vt:i4>326</vt:i4>
      </vt:variant>
      <vt:variant>
        <vt:i4>0</vt:i4>
      </vt:variant>
      <vt:variant>
        <vt:i4>5</vt:i4>
      </vt:variant>
      <vt:variant>
        <vt:lpwstr/>
      </vt:variant>
      <vt:variant>
        <vt:lpwstr>_Toc54773021</vt:lpwstr>
      </vt:variant>
      <vt:variant>
        <vt:i4>1310771</vt:i4>
      </vt:variant>
      <vt:variant>
        <vt:i4>323</vt:i4>
      </vt:variant>
      <vt:variant>
        <vt:i4>0</vt:i4>
      </vt:variant>
      <vt:variant>
        <vt:i4>5</vt:i4>
      </vt:variant>
      <vt:variant>
        <vt:lpwstr/>
      </vt:variant>
      <vt:variant>
        <vt:lpwstr>_Toc54773020</vt:lpwstr>
      </vt:variant>
      <vt:variant>
        <vt:i4>1900592</vt:i4>
      </vt:variant>
      <vt:variant>
        <vt:i4>320</vt:i4>
      </vt:variant>
      <vt:variant>
        <vt:i4>0</vt:i4>
      </vt:variant>
      <vt:variant>
        <vt:i4>5</vt:i4>
      </vt:variant>
      <vt:variant>
        <vt:lpwstr/>
      </vt:variant>
      <vt:variant>
        <vt:lpwstr>_Toc54773019</vt:lpwstr>
      </vt:variant>
      <vt:variant>
        <vt:i4>1835056</vt:i4>
      </vt:variant>
      <vt:variant>
        <vt:i4>317</vt:i4>
      </vt:variant>
      <vt:variant>
        <vt:i4>0</vt:i4>
      </vt:variant>
      <vt:variant>
        <vt:i4>5</vt:i4>
      </vt:variant>
      <vt:variant>
        <vt:lpwstr/>
      </vt:variant>
      <vt:variant>
        <vt:lpwstr>_Toc54773018</vt:lpwstr>
      </vt:variant>
      <vt:variant>
        <vt:i4>1245232</vt:i4>
      </vt:variant>
      <vt:variant>
        <vt:i4>314</vt:i4>
      </vt:variant>
      <vt:variant>
        <vt:i4>0</vt:i4>
      </vt:variant>
      <vt:variant>
        <vt:i4>5</vt:i4>
      </vt:variant>
      <vt:variant>
        <vt:lpwstr/>
      </vt:variant>
      <vt:variant>
        <vt:lpwstr>_Toc54773017</vt:lpwstr>
      </vt:variant>
      <vt:variant>
        <vt:i4>1179696</vt:i4>
      </vt:variant>
      <vt:variant>
        <vt:i4>311</vt:i4>
      </vt:variant>
      <vt:variant>
        <vt:i4>0</vt:i4>
      </vt:variant>
      <vt:variant>
        <vt:i4>5</vt:i4>
      </vt:variant>
      <vt:variant>
        <vt:lpwstr/>
      </vt:variant>
      <vt:variant>
        <vt:lpwstr>_Toc54773016</vt:lpwstr>
      </vt:variant>
      <vt:variant>
        <vt:i4>1114160</vt:i4>
      </vt:variant>
      <vt:variant>
        <vt:i4>308</vt:i4>
      </vt:variant>
      <vt:variant>
        <vt:i4>0</vt:i4>
      </vt:variant>
      <vt:variant>
        <vt:i4>5</vt:i4>
      </vt:variant>
      <vt:variant>
        <vt:lpwstr/>
      </vt:variant>
      <vt:variant>
        <vt:lpwstr>_Toc54773015</vt:lpwstr>
      </vt:variant>
      <vt:variant>
        <vt:i4>1048624</vt:i4>
      </vt:variant>
      <vt:variant>
        <vt:i4>305</vt:i4>
      </vt:variant>
      <vt:variant>
        <vt:i4>0</vt:i4>
      </vt:variant>
      <vt:variant>
        <vt:i4>5</vt:i4>
      </vt:variant>
      <vt:variant>
        <vt:lpwstr/>
      </vt:variant>
      <vt:variant>
        <vt:lpwstr>_Toc54773014</vt:lpwstr>
      </vt:variant>
      <vt:variant>
        <vt:i4>1507376</vt:i4>
      </vt:variant>
      <vt:variant>
        <vt:i4>302</vt:i4>
      </vt:variant>
      <vt:variant>
        <vt:i4>0</vt:i4>
      </vt:variant>
      <vt:variant>
        <vt:i4>5</vt:i4>
      </vt:variant>
      <vt:variant>
        <vt:lpwstr/>
      </vt:variant>
      <vt:variant>
        <vt:lpwstr>_Toc54773013</vt:lpwstr>
      </vt:variant>
      <vt:variant>
        <vt:i4>1441840</vt:i4>
      </vt:variant>
      <vt:variant>
        <vt:i4>299</vt:i4>
      </vt:variant>
      <vt:variant>
        <vt:i4>0</vt:i4>
      </vt:variant>
      <vt:variant>
        <vt:i4>5</vt:i4>
      </vt:variant>
      <vt:variant>
        <vt:lpwstr/>
      </vt:variant>
      <vt:variant>
        <vt:lpwstr>_Toc54773012</vt:lpwstr>
      </vt:variant>
      <vt:variant>
        <vt:i4>1376304</vt:i4>
      </vt:variant>
      <vt:variant>
        <vt:i4>296</vt:i4>
      </vt:variant>
      <vt:variant>
        <vt:i4>0</vt:i4>
      </vt:variant>
      <vt:variant>
        <vt:i4>5</vt:i4>
      </vt:variant>
      <vt:variant>
        <vt:lpwstr/>
      </vt:variant>
      <vt:variant>
        <vt:lpwstr>_Toc54773011</vt:lpwstr>
      </vt:variant>
      <vt:variant>
        <vt:i4>1310768</vt:i4>
      </vt:variant>
      <vt:variant>
        <vt:i4>293</vt:i4>
      </vt:variant>
      <vt:variant>
        <vt:i4>0</vt:i4>
      </vt:variant>
      <vt:variant>
        <vt:i4>5</vt:i4>
      </vt:variant>
      <vt:variant>
        <vt:lpwstr/>
      </vt:variant>
      <vt:variant>
        <vt:lpwstr>_Toc54773010</vt:lpwstr>
      </vt:variant>
      <vt:variant>
        <vt:i4>1900593</vt:i4>
      </vt:variant>
      <vt:variant>
        <vt:i4>290</vt:i4>
      </vt:variant>
      <vt:variant>
        <vt:i4>0</vt:i4>
      </vt:variant>
      <vt:variant>
        <vt:i4>5</vt:i4>
      </vt:variant>
      <vt:variant>
        <vt:lpwstr/>
      </vt:variant>
      <vt:variant>
        <vt:lpwstr>_Toc54773009</vt:lpwstr>
      </vt:variant>
      <vt:variant>
        <vt:i4>1835057</vt:i4>
      </vt:variant>
      <vt:variant>
        <vt:i4>287</vt:i4>
      </vt:variant>
      <vt:variant>
        <vt:i4>0</vt:i4>
      </vt:variant>
      <vt:variant>
        <vt:i4>5</vt:i4>
      </vt:variant>
      <vt:variant>
        <vt:lpwstr/>
      </vt:variant>
      <vt:variant>
        <vt:lpwstr>_Toc54773008</vt:lpwstr>
      </vt:variant>
      <vt:variant>
        <vt:i4>1245233</vt:i4>
      </vt:variant>
      <vt:variant>
        <vt:i4>284</vt:i4>
      </vt:variant>
      <vt:variant>
        <vt:i4>0</vt:i4>
      </vt:variant>
      <vt:variant>
        <vt:i4>5</vt:i4>
      </vt:variant>
      <vt:variant>
        <vt:lpwstr/>
      </vt:variant>
      <vt:variant>
        <vt:lpwstr>_Toc54773007</vt:lpwstr>
      </vt:variant>
      <vt:variant>
        <vt:i4>1179697</vt:i4>
      </vt:variant>
      <vt:variant>
        <vt:i4>281</vt:i4>
      </vt:variant>
      <vt:variant>
        <vt:i4>0</vt:i4>
      </vt:variant>
      <vt:variant>
        <vt:i4>5</vt:i4>
      </vt:variant>
      <vt:variant>
        <vt:lpwstr/>
      </vt:variant>
      <vt:variant>
        <vt:lpwstr>_Toc54773006</vt:lpwstr>
      </vt:variant>
      <vt:variant>
        <vt:i4>1114161</vt:i4>
      </vt:variant>
      <vt:variant>
        <vt:i4>278</vt:i4>
      </vt:variant>
      <vt:variant>
        <vt:i4>0</vt:i4>
      </vt:variant>
      <vt:variant>
        <vt:i4>5</vt:i4>
      </vt:variant>
      <vt:variant>
        <vt:lpwstr/>
      </vt:variant>
      <vt:variant>
        <vt:lpwstr>_Toc54773005</vt:lpwstr>
      </vt:variant>
      <vt:variant>
        <vt:i4>1048625</vt:i4>
      </vt:variant>
      <vt:variant>
        <vt:i4>275</vt:i4>
      </vt:variant>
      <vt:variant>
        <vt:i4>0</vt:i4>
      </vt:variant>
      <vt:variant>
        <vt:i4>5</vt:i4>
      </vt:variant>
      <vt:variant>
        <vt:lpwstr/>
      </vt:variant>
      <vt:variant>
        <vt:lpwstr>_Toc54773004</vt:lpwstr>
      </vt:variant>
      <vt:variant>
        <vt:i4>1507377</vt:i4>
      </vt:variant>
      <vt:variant>
        <vt:i4>272</vt:i4>
      </vt:variant>
      <vt:variant>
        <vt:i4>0</vt:i4>
      </vt:variant>
      <vt:variant>
        <vt:i4>5</vt:i4>
      </vt:variant>
      <vt:variant>
        <vt:lpwstr/>
      </vt:variant>
      <vt:variant>
        <vt:lpwstr>_Toc54773003</vt:lpwstr>
      </vt:variant>
      <vt:variant>
        <vt:i4>1441841</vt:i4>
      </vt:variant>
      <vt:variant>
        <vt:i4>269</vt:i4>
      </vt:variant>
      <vt:variant>
        <vt:i4>0</vt:i4>
      </vt:variant>
      <vt:variant>
        <vt:i4>5</vt:i4>
      </vt:variant>
      <vt:variant>
        <vt:lpwstr/>
      </vt:variant>
      <vt:variant>
        <vt:lpwstr>_Toc54773002</vt:lpwstr>
      </vt:variant>
      <vt:variant>
        <vt:i4>1376305</vt:i4>
      </vt:variant>
      <vt:variant>
        <vt:i4>266</vt:i4>
      </vt:variant>
      <vt:variant>
        <vt:i4>0</vt:i4>
      </vt:variant>
      <vt:variant>
        <vt:i4>5</vt:i4>
      </vt:variant>
      <vt:variant>
        <vt:lpwstr/>
      </vt:variant>
      <vt:variant>
        <vt:lpwstr>_Toc54773001</vt:lpwstr>
      </vt:variant>
      <vt:variant>
        <vt:i4>1310769</vt:i4>
      </vt:variant>
      <vt:variant>
        <vt:i4>263</vt:i4>
      </vt:variant>
      <vt:variant>
        <vt:i4>0</vt:i4>
      </vt:variant>
      <vt:variant>
        <vt:i4>5</vt:i4>
      </vt:variant>
      <vt:variant>
        <vt:lpwstr/>
      </vt:variant>
      <vt:variant>
        <vt:lpwstr>_Toc54773000</vt:lpwstr>
      </vt:variant>
      <vt:variant>
        <vt:i4>1310777</vt:i4>
      </vt:variant>
      <vt:variant>
        <vt:i4>260</vt:i4>
      </vt:variant>
      <vt:variant>
        <vt:i4>0</vt:i4>
      </vt:variant>
      <vt:variant>
        <vt:i4>5</vt:i4>
      </vt:variant>
      <vt:variant>
        <vt:lpwstr/>
      </vt:variant>
      <vt:variant>
        <vt:lpwstr>_Toc54772999</vt:lpwstr>
      </vt:variant>
      <vt:variant>
        <vt:i4>1376313</vt:i4>
      </vt:variant>
      <vt:variant>
        <vt:i4>257</vt:i4>
      </vt:variant>
      <vt:variant>
        <vt:i4>0</vt:i4>
      </vt:variant>
      <vt:variant>
        <vt:i4>5</vt:i4>
      </vt:variant>
      <vt:variant>
        <vt:lpwstr/>
      </vt:variant>
      <vt:variant>
        <vt:lpwstr>_Toc54772998</vt:lpwstr>
      </vt:variant>
      <vt:variant>
        <vt:i4>1703993</vt:i4>
      </vt:variant>
      <vt:variant>
        <vt:i4>254</vt:i4>
      </vt:variant>
      <vt:variant>
        <vt:i4>0</vt:i4>
      </vt:variant>
      <vt:variant>
        <vt:i4>5</vt:i4>
      </vt:variant>
      <vt:variant>
        <vt:lpwstr/>
      </vt:variant>
      <vt:variant>
        <vt:lpwstr>_Toc54772997</vt:lpwstr>
      </vt:variant>
      <vt:variant>
        <vt:i4>1769529</vt:i4>
      </vt:variant>
      <vt:variant>
        <vt:i4>251</vt:i4>
      </vt:variant>
      <vt:variant>
        <vt:i4>0</vt:i4>
      </vt:variant>
      <vt:variant>
        <vt:i4>5</vt:i4>
      </vt:variant>
      <vt:variant>
        <vt:lpwstr/>
      </vt:variant>
      <vt:variant>
        <vt:lpwstr>_Toc54772996</vt:lpwstr>
      </vt:variant>
      <vt:variant>
        <vt:i4>1572921</vt:i4>
      </vt:variant>
      <vt:variant>
        <vt:i4>248</vt:i4>
      </vt:variant>
      <vt:variant>
        <vt:i4>0</vt:i4>
      </vt:variant>
      <vt:variant>
        <vt:i4>5</vt:i4>
      </vt:variant>
      <vt:variant>
        <vt:lpwstr/>
      </vt:variant>
      <vt:variant>
        <vt:lpwstr>_Toc54772995</vt:lpwstr>
      </vt:variant>
      <vt:variant>
        <vt:i4>1638457</vt:i4>
      </vt:variant>
      <vt:variant>
        <vt:i4>245</vt:i4>
      </vt:variant>
      <vt:variant>
        <vt:i4>0</vt:i4>
      </vt:variant>
      <vt:variant>
        <vt:i4>5</vt:i4>
      </vt:variant>
      <vt:variant>
        <vt:lpwstr/>
      </vt:variant>
      <vt:variant>
        <vt:lpwstr>_Toc54772994</vt:lpwstr>
      </vt:variant>
      <vt:variant>
        <vt:i4>1966137</vt:i4>
      </vt:variant>
      <vt:variant>
        <vt:i4>242</vt:i4>
      </vt:variant>
      <vt:variant>
        <vt:i4>0</vt:i4>
      </vt:variant>
      <vt:variant>
        <vt:i4>5</vt:i4>
      </vt:variant>
      <vt:variant>
        <vt:lpwstr/>
      </vt:variant>
      <vt:variant>
        <vt:lpwstr>_Toc54772993</vt:lpwstr>
      </vt:variant>
      <vt:variant>
        <vt:i4>2031673</vt:i4>
      </vt:variant>
      <vt:variant>
        <vt:i4>239</vt:i4>
      </vt:variant>
      <vt:variant>
        <vt:i4>0</vt:i4>
      </vt:variant>
      <vt:variant>
        <vt:i4>5</vt:i4>
      </vt:variant>
      <vt:variant>
        <vt:lpwstr/>
      </vt:variant>
      <vt:variant>
        <vt:lpwstr>_Toc54772992</vt:lpwstr>
      </vt:variant>
      <vt:variant>
        <vt:i4>1835065</vt:i4>
      </vt:variant>
      <vt:variant>
        <vt:i4>236</vt:i4>
      </vt:variant>
      <vt:variant>
        <vt:i4>0</vt:i4>
      </vt:variant>
      <vt:variant>
        <vt:i4>5</vt:i4>
      </vt:variant>
      <vt:variant>
        <vt:lpwstr/>
      </vt:variant>
      <vt:variant>
        <vt:lpwstr>_Toc54772991</vt:lpwstr>
      </vt:variant>
      <vt:variant>
        <vt:i4>1900601</vt:i4>
      </vt:variant>
      <vt:variant>
        <vt:i4>233</vt:i4>
      </vt:variant>
      <vt:variant>
        <vt:i4>0</vt:i4>
      </vt:variant>
      <vt:variant>
        <vt:i4>5</vt:i4>
      </vt:variant>
      <vt:variant>
        <vt:lpwstr/>
      </vt:variant>
      <vt:variant>
        <vt:lpwstr>_Toc54772990</vt:lpwstr>
      </vt:variant>
      <vt:variant>
        <vt:i4>1310776</vt:i4>
      </vt:variant>
      <vt:variant>
        <vt:i4>230</vt:i4>
      </vt:variant>
      <vt:variant>
        <vt:i4>0</vt:i4>
      </vt:variant>
      <vt:variant>
        <vt:i4>5</vt:i4>
      </vt:variant>
      <vt:variant>
        <vt:lpwstr/>
      </vt:variant>
      <vt:variant>
        <vt:lpwstr>_Toc54772989</vt:lpwstr>
      </vt:variant>
      <vt:variant>
        <vt:i4>1376312</vt:i4>
      </vt:variant>
      <vt:variant>
        <vt:i4>227</vt:i4>
      </vt:variant>
      <vt:variant>
        <vt:i4>0</vt:i4>
      </vt:variant>
      <vt:variant>
        <vt:i4>5</vt:i4>
      </vt:variant>
      <vt:variant>
        <vt:lpwstr/>
      </vt:variant>
      <vt:variant>
        <vt:lpwstr>_Toc54772988</vt:lpwstr>
      </vt:variant>
      <vt:variant>
        <vt:i4>786520</vt:i4>
      </vt:variant>
      <vt:variant>
        <vt:i4>224</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_Toc54772987</vt:lpwstr>
      </vt:variant>
      <vt:variant>
        <vt:i4>852056</vt:i4>
      </vt:variant>
      <vt:variant>
        <vt:i4>221</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_Toc54772986</vt:lpwstr>
      </vt:variant>
      <vt:variant>
        <vt:i4>917592</vt:i4>
      </vt:variant>
      <vt:variant>
        <vt:i4>218</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_Toc54772985</vt:lpwstr>
      </vt:variant>
      <vt:variant>
        <vt:i4>983128</vt:i4>
      </vt:variant>
      <vt:variant>
        <vt:i4>215</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_Toc54772984</vt:lpwstr>
      </vt:variant>
      <vt:variant>
        <vt:i4>1966136</vt:i4>
      </vt:variant>
      <vt:variant>
        <vt:i4>209</vt:i4>
      </vt:variant>
      <vt:variant>
        <vt:i4>0</vt:i4>
      </vt:variant>
      <vt:variant>
        <vt:i4>5</vt:i4>
      </vt:variant>
      <vt:variant>
        <vt:lpwstr/>
      </vt:variant>
      <vt:variant>
        <vt:lpwstr>_Toc54772983</vt:lpwstr>
      </vt:variant>
      <vt:variant>
        <vt:i4>2031672</vt:i4>
      </vt:variant>
      <vt:variant>
        <vt:i4>206</vt:i4>
      </vt:variant>
      <vt:variant>
        <vt:i4>0</vt:i4>
      </vt:variant>
      <vt:variant>
        <vt:i4>5</vt:i4>
      </vt:variant>
      <vt:variant>
        <vt:lpwstr/>
      </vt:variant>
      <vt:variant>
        <vt:lpwstr>_Toc54772982</vt:lpwstr>
      </vt:variant>
      <vt:variant>
        <vt:i4>1835064</vt:i4>
      </vt:variant>
      <vt:variant>
        <vt:i4>203</vt:i4>
      </vt:variant>
      <vt:variant>
        <vt:i4>0</vt:i4>
      </vt:variant>
      <vt:variant>
        <vt:i4>5</vt:i4>
      </vt:variant>
      <vt:variant>
        <vt:lpwstr/>
      </vt:variant>
      <vt:variant>
        <vt:lpwstr>_Toc54772981</vt:lpwstr>
      </vt:variant>
      <vt:variant>
        <vt:i4>1900600</vt:i4>
      </vt:variant>
      <vt:variant>
        <vt:i4>200</vt:i4>
      </vt:variant>
      <vt:variant>
        <vt:i4>0</vt:i4>
      </vt:variant>
      <vt:variant>
        <vt:i4>5</vt:i4>
      </vt:variant>
      <vt:variant>
        <vt:lpwstr/>
      </vt:variant>
      <vt:variant>
        <vt:lpwstr>_Toc54772980</vt:lpwstr>
      </vt:variant>
      <vt:variant>
        <vt:i4>1310775</vt:i4>
      </vt:variant>
      <vt:variant>
        <vt:i4>197</vt:i4>
      </vt:variant>
      <vt:variant>
        <vt:i4>0</vt:i4>
      </vt:variant>
      <vt:variant>
        <vt:i4>5</vt:i4>
      </vt:variant>
      <vt:variant>
        <vt:lpwstr/>
      </vt:variant>
      <vt:variant>
        <vt:lpwstr>_Toc54772979</vt:lpwstr>
      </vt:variant>
      <vt:variant>
        <vt:i4>1376311</vt:i4>
      </vt:variant>
      <vt:variant>
        <vt:i4>194</vt:i4>
      </vt:variant>
      <vt:variant>
        <vt:i4>0</vt:i4>
      </vt:variant>
      <vt:variant>
        <vt:i4>5</vt:i4>
      </vt:variant>
      <vt:variant>
        <vt:lpwstr/>
      </vt:variant>
      <vt:variant>
        <vt:lpwstr>_Toc54772978</vt:lpwstr>
      </vt:variant>
      <vt:variant>
        <vt:i4>1703991</vt:i4>
      </vt:variant>
      <vt:variant>
        <vt:i4>191</vt:i4>
      </vt:variant>
      <vt:variant>
        <vt:i4>0</vt:i4>
      </vt:variant>
      <vt:variant>
        <vt:i4>5</vt:i4>
      </vt:variant>
      <vt:variant>
        <vt:lpwstr/>
      </vt:variant>
      <vt:variant>
        <vt:lpwstr>_Toc54772977</vt:lpwstr>
      </vt:variant>
      <vt:variant>
        <vt:i4>458758</vt:i4>
      </vt:variant>
      <vt:variant>
        <vt:i4>63</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文鸣</cp:lastModifiedBy>
  <cp:revision>30</cp:revision>
  <dcterms:created xsi:type="dcterms:W3CDTF">2020-11-05T16:02:00Z</dcterms:created>
  <dcterms:modified xsi:type="dcterms:W3CDTF">2021-04-12T01:56:00Z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